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B9C68" w14:textId="13DDA0D9" w:rsidR="00450039" w:rsidRPr="00D223C4" w:rsidRDefault="00450039" w:rsidP="00B92054">
      <w:pPr>
        <w:pStyle w:val="Heading1"/>
        <w:numPr>
          <w:ilvl w:val="0"/>
          <w:numId w:val="0"/>
        </w:numPr>
        <w:spacing w:line="240" w:lineRule="auto"/>
      </w:pPr>
      <w:bookmarkStart w:id="0" w:name="_Toc413235199"/>
      <w:r w:rsidRPr="00D223C4">
        <w:t>Income and Expenditure Statements for All-Party Parliamentary Groups</w:t>
      </w:r>
      <w:bookmarkEnd w:id="0"/>
    </w:p>
    <w:p w14:paraId="17B73461" w14:textId="0D9C5B79" w:rsidR="00C83324" w:rsidRPr="003E1F70" w:rsidRDefault="00C83324" w:rsidP="003E1F70">
      <w:pPr>
        <w:pStyle w:val="Heading2"/>
      </w:pPr>
      <w:r w:rsidRPr="003E1F70">
        <w:t>Introduction</w:t>
      </w:r>
    </w:p>
    <w:p w14:paraId="43CC23F0" w14:textId="1BC562FE" w:rsidR="00450039" w:rsidRPr="00D223C4" w:rsidRDefault="00697947" w:rsidP="00B92054">
      <w:pPr>
        <w:pStyle w:val="Para1"/>
        <w:numPr>
          <w:ilvl w:val="0"/>
          <w:numId w:val="0"/>
        </w:numPr>
        <w:spacing w:line="240" w:lineRule="auto"/>
      </w:pPr>
      <w:r w:rsidRPr="00D223C4">
        <w:t xml:space="preserve">1. </w:t>
      </w:r>
      <w:r w:rsidR="009404D1" w:rsidRPr="00D223C4">
        <w:t>A</w:t>
      </w:r>
      <w:r w:rsidR="001B4869" w:rsidRPr="00D223C4">
        <w:t>ny g</w:t>
      </w:r>
      <w:r w:rsidR="00450039" w:rsidRPr="00D223C4">
        <w:t xml:space="preserve">roup which </w:t>
      </w:r>
      <w:proofErr w:type="spellStart"/>
      <w:r w:rsidR="009404D1" w:rsidRPr="00D223C4">
        <w:t>which</w:t>
      </w:r>
      <w:proofErr w:type="spellEnd"/>
      <w:r w:rsidR="009404D1" w:rsidRPr="00D223C4">
        <w:t xml:space="preserve"> r</w:t>
      </w:r>
      <w:r w:rsidR="00450039" w:rsidRPr="00D223C4">
        <w:t xml:space="preserve">eceives more than £12,500 </w:t>
      </w:r>
      <w:r w:rsidR="00A33F7D" w:rsidRPr="00D223C4">
        <w:t xml:space="preserve">in money or in kind </w:t>
      </w:r>
      <w:r w:rsidR="00450039" w:rsidRPr="00D223C4">
        <w:rPr>
          <w:b/>
        </w:rPr>
        <w:t>from outside Parliament</w:t>
      </w:r>
      <w:r w:rsidR="00450039" w:rsidRPr="00D223C4">
        <w:t xml:space="preserve"> in its reporting year</w:t>
      </w:r>
      <w:r w:rsidR="007246AF" w:rsidRPr="00D223C4">
        <w:rPr>
          <w:rStyle w:val="FootnoteReference"/>
        </w:rPr>
        <w:footnoteReference w:id="1"/>
      </w:r>
      <w:r w:rsidR="00A81F1B" w:rsidRPr="00D223C4">
        <w:t xml:space="preserve"> </w:t>
      </w:r>
      <w:r w:rsidR="00A33F7D" w:rsidRPr="00D223C4">
        <w:t xml:space="preserve">must </w:t>
      </w:r>
      <w:r w:rsidR="00450039" w:rsidRPr="00D223C4">
        <w:t xml:space="preserve">establish arrangements to record and account for income and expenditure. </w:t>
      </w:r>
      <w:r w:rsidR="007246AF" w:rsidRPr="00D223C4">
        <w:t>T</w:t>
      </w:r>
      <w:r w:rsidR="00450039" w:rsidRPr="00D223C4">
        <w:t xml:space="preserve">his </w:t>
      </w:r>
      <w:r w:rsidR="00F555DE" w:rsidRPr="00D223C4">
        <w:t>note is</w:t>
      </w:r>
      <w:r w:rsidR="00A31E9E" w:rsidRPr="00D223C4">
        <w:t xml:space="preserve"> extracted from Appendix 2 of the Guide to the Rules on APPGs</w:t>
      </w:r>
      <w:r w:rsidR="001A3675" w:rsidRPr="00D223C4">
        <w:t xml:space="preserve"> </w:t>
      </w:r>
      <w:r w:rsidR="006C223E">
        <w:t>published in 2017</w:t>
      </w:r>
      <w:r w:rsidR="0028190C">
        <w:t>,</w:t>
      </w:r>
      <w:r w:rsidR="006C223E">
        <w:t xml:space="preserve"> </w:t>
      </w:r>
      <w:r w:rsidR="00E329B2">
        <w:t xml:space="preserve">which </w:t>
      </w:r>
      <w:r w:rsidR="001A3675" w:rsidRPr="00D223C4">
        <w:t xml:space="preserve">set </w:t>
      </w:r>
      <w:r w:rsidR="00450039" w:rsidRPr="00D223C4">
        <w:t xml:space="preserve">out </w:t>
      </w:r>
      <w:r w:rsidR="009404D1" w:rsidRPr="00D223C4">
        <w:t xml:space="preserve">what is </w:t>
      </w:r>
      <w:r w:rsidR="00450039" w:rsidRPr="00D223C4">
        <w:t>required.</w:t>
      </w:r>
    </w:p>
    <w:p w14:paraId="02E99E67" w14:textId="5A7F16A3" w:rsidR="00533740" w:rsidRPr="00D223C4" w:rsidRDefault="00533740" w:rsidP="00B92054">
      <w:pPr>
        <w:pStyle w:val="Para1"/>
        <w:numPr>
          <w:ilvl w:val="0"/>
          <w:numId w:val="0"/>
        </w:numPr>
        <w:spacing w:line="240" w:lineRule="auto"/>
      </w:pPr>
      <w:r w:rsidRPr="00D223C4">
        <w:t xml:space="preserve">2. Benefits are received </w:t>
      </w:r>
      <w:r w:rsidRPr="00D223C4">
        <w:rPr>
          <w:b/>
        </w:rPr>
        <w:t>from outside Parliament</w:t>
      </w:r>
      <w:r w:rsidRPr="00D223C4">
        <w:t xml:space="preserve"> if they are not given by one or both Houses, or by the Independent Parliamentary Standards Authority (IPSA). </w:t>
      </w:r>
    </w:p>
    <w:p w14:paraId="55E71197" w14:textId="4F421DE0" w:rsidR="00533740" w:rsidRPr="00D223C4" w:rsidRDefault="00533740" w:rsidP="00B92054">
      <w:pPr>
        <w:pStyle w:val="Heading2"/>
        <w:spacing w:line="240" w:lineRule="auto"/>
        <w:rPr>
          <w:i/>
        </w:rPr>
      </w:pPr>
      <w:bookmarkStart w:id="1" w:name="_Toc413235200"/>
      <w:r w:rsidRPr="00D223C4">
        <w:rPr>
          <w:i/>
        </w:rPr>
        <w:t>When income and expenditure statements are required</w:t>
      </w:r>
      <w:bookmarkEnd w:id="1"/>
    </w:p>
    <w:p w14:paraId="13A92026" w14:textId="03E146B0" w:rsidR="00724EEA" w:rsidRPr="00D223C4" w:rsidRDefault="00533740" w:rsidP="00B92054">
      <w:pPr>
        <w:pStyle w:val="Para1"/>
        <w:numPr>
          <w:ilvl w:val="0"/>
          <w:numId w:val="0"/>
        </w:numPr>
        <w:spacing w:line="240" w:lineRule="auto"/>
      </w:pPr>
      <w:r w:rsidRPr="00D223C4">
        <w:t>3</w:t>
      </w:r>
      <w:r w:rsidR="00697947" w:rsidRPr="00D223C4">
        <w:t xml:space="preserve">. </w:t>
      </w:r>
      <w:r w:rsidR="001B4869" w:rsidRPr="00D223C4">
        <w:t>A</w:t>
      </w:r>
      <w:r w:rsidR="00724EEA" w:rsidRPr="00D223C4">
        <w:t xml:space="preserve">ny </w:t>
      </w:r>
      <w:r w:rsidR="00931E2D" w:rsidRPr="00D223C4">
        <w:t>g</w:t>
      </w:r>
      <w:r w:rsidR="00724EEA" w:rsidRPr="00D223C4">
        <w:t>roup which received over £12,500 in that reporting year must publish</w:t>
      </w:r>
      <w:r w:rsidR="00724EEA" w:rsidRPr="00D223C4">
        <w:rPr>
          <w:rStyle w:val="FootnoteReference"/>
        </w:rPr>
        <w:footnoteReference w:id="2"/>
      </w:r>
      <w:r w:rsidR="00724EEA" w:rsidRPr="00D223C4">
        <w:t xml:space="preserve"> a closing income and expenditure statement, a</w:t>
      </w:r>
      <w:r w:rsidR="001B4869" w:rsidRPr="00D223C4">
        <w:t>pproved by the officers of the g</w:t>
      </w:r>
      <w:r w:rsidR="00724EEA" w:rsidRPr="00D223C4">
        <w:t>roup</w:t>
      </w:r>
      <w:r w:rsidR="001B4869" w:rsidRPr="00D223C4">
        <w:t xml:space="preserve">, within 28 days of its approval and within four months </w:t>
      </w:r>
      <w:r w:rsidR="003C1B10" w:rsidRPr="00D223C4">
        <w:t xml:space="preserve">from </w:t>
      </w:r>
      <w:r w:rsidR="001B4869" w:rsidRPr="00D223C4">
        <w:t>the end of the relevant reporting year</w:t>
      </w:r>
      <w:r w:rsidR="00CF283E" w:rsidRPr="00D223C4">
        <w:t>.</w:t>
      </w:r>
      <w:r w:rsidR="00724EEA" w:rsidRPr="00D223C4">
        <w:t xml:space="preserve"> </w:t>
      </w:r>
    </w:p>
    <w:p w14:paraId="23A4A3BB" w14:textId="61D94F43" w:rsidR="006C2A9B" w:rsidRPr="00D223C4" w:rsidRDefault="00533740" w:rsidP="00B92054">
      <w:pPr>
        <w:pStyle w:val="Para1"/>
        <w:numPr>
          <w:ilvl w:val="0"/>
          <w:numId w:val="0"/>
        </w:numPr>
        <w:spacing w:line="240" w:lineRule="auto"/>
      </w:pPr>
      <w:r w:rsidRPr="00D223C4">
        <w:t xml:space="preserve">4. </w:t>
      </w:r>
      <w:r w:rsidR="006C2A9B" w:rsidRPr="00D223C4">
        <w:t xml:space="preserve">At the end of the Parliament, or </w:t>
      </w:r>
      <w:r w:rsidR="009404D1" w:rsidRPr="00D223C4">
        <w:t>e</w:t>
      </w:r>
      <w:r w:rsidR="006A01AF" w:rsidRPr="00D223C4">
        <w:t>a</w:t>
      </w:r>
      <w:r w:rsidR="009404D1" w:rsidRPr="00D223C4">
        <w:t xml:space="preserve">rlier </w:t>
      </w:r>
      <w:r w:rsidR="00EF09CF" w:rsidRPr="00D223C4">
        <w:t>if the g</w:t>
      </w:r>
      <w:r w:rsidR="006C2A9B" w:rsidRPr="00D223C4">
        <w:t xml:space="preserve">roup ceases to exist, </w:t>
      </w:r>
      <w:r w:rsidRPr="00D223C4">
        <w:t xml:space="preserve">any </w:t>
      </w:r>
      <w:r w:rsidR="00EF09CF" w:rsidRPr="00D223C4">
        <w:t>g</w:t>
      </w:r>
      <w:r w:rsidRPr="00D223C4">
        <w:t>roup which received over £12,500 in either the reporting year then current, or in the most recently finished reporting year, must also publish</w:t>
      </w:r>
      <w:r w:rsidRPr="00D223C4">
        <w:rPr>
          <w:rStyle w:val="FootnoteReference"/>
        </w:rPr>
        <w:footnoteReference w:id="3"/>
      </w:r>
      <w:r w:rsidRPr="00D223C4">
        <w:t xml:space="preserve"> a closing income and expenditure statement, a</w:t>
      </w:r>
      <w:r w:rsidR="00EF09CF" w:rsidRPr="00D223C4">
        <w:t>pproved by the officers of the g</w:t>
      </w:r>
      <w:r w:rsidRPr="00D223C4">
        <w:t xml:space="preserve">roup. </w:t>
      </w:r>
      <w:r w:rsidR="006C2A9B" w:rsidRPr="00D223C4">
        <w:t xml:space="preserve">The statement must be published within four months </w:t>
      </w:r>
      <w:r w:rsidR="003C1B10" w:rsidRPr="00D223C4">
        <w:t xml:space="preserve">of </w:t>
      </w:r>
      <w:r w:rsidR="006C2A9B" w:rsidRPr="00D223C4">
        <w:t xml:space="preserve">the end of the Parliament, or within four </w:t>
      </w:r>
      <w:r w:rsidR="00EF09CF" w:rsidRPr="00D223C4">
        <w:t xml:space="preserve">months </w:t>
      </w:r>
      <w:r w:rsidR="003C1B10" w:rsidRPr="00D223C4">
        <w:t xml:space="preserve">of </w:t>
      </w:r>
      <w:r w:rsidR="00EF09CF" w:rsidRPr="00D223C4">
        <w:t>the date when the g</w:t>
      </w:r>
      <w:r w:rsidR="006C2A9B" w:rsidRPr="00D223C4">
        <w:t>roup agreed to cease to exist.</w:t>
      </w:r>
      <w:r w:rsidR="00A81F1B" w:rsidRPr="00D223C4">
        <w:t xml:space="preserve"> </w:t>
      </w:r>
      <w:r w:rsidR="003C1B10" w:rsidRPr="00D223C4">
        <w:rPr>
          <w:rStyle w:val="FootnoteReference"/>
        </w:rPr>
        <w:footnoteReference w:id="4"/>
      </w:r>
    </w:p>
    <w:p w14:paraId="1B20EF5D" w14:textId="12B0BC67" w:rsidR="00533740" w:rsidRPr="00D223C4" w:rsidRDefault="00533740" w:rsidP="00B92054">
      <w:pPr>
        <w:pStyle w:val="Heading2"/>
        <w:spacing w:line="240" w:lineRule="auto"/>
        <w:rPr>
          <w:i/>
        </w:rPr>
      </w:pPr>
      <w:bookmarkStart w:id="2" w:name="_Toc413235201"/>
      <w:r w:rsidRPr="00D223C4">
        <w:rPr>
          <w:i/>
        </w:rPr>
        <w:t>Steps to publishing income and expenditure statements</w:t>
      </w:r>
      <w:bookmarkEnd w:id="2"/>
    </w:p>
    <w:p w14:paraId="28FA5EC0" w14:textId="4910360F" w:rsidR="00A33F7D" w:rsidRPr="00D223C4" w:rsidRDefault="00533740" w:rsidP="00B92054">
      <w:pPr>
        <w:pStyle w:val="Para1"/>
        <w:numPr>
          <w:ilvl w:val="0"/>
          <w:numId w:val="0"/>
        </w:numPr>
        <w:spacing w:line="240" w:lineRule="auto"/>
      </w:pPr>
      <w:r w:rsidRPr="00D223C4">
        <w:t>5</w:t>
      </w:r>
      <w:r w:rsidR="002465A0" w:rsidRPr="00D223C4">
        <w:t>.</w:t>
      </w:r>
      <w:r w:rsidR="00A33F7D" w:rsidRPr="00D223C4">
        <w:t xml:space="preserve"> </w:t>
      </w:r>
      <w:r w:rsidRPr="00D223C4">
        <w:t xml:space="preserve">Any Group which meets the criteria in </w:t>
      </w:r>
      <w:r w:rsidR="00C80D70" w:rsidRPr="00D223C4">
        <w:t>paragraphs 3</w:t>
      </w:r>
      <w:r w:rsidRPr="00D223C4">
        <w:t xml:space="preserve"> and 4 above must</w:t>
      </w:r>
      <w:r w:rsidR="00A81F1B" w:rsidRPr="00D223C4">
        <w:t xml:space="preserve"> </w:t>
      </w:r>
    </w:p>
    <w:p w14:paraId="44E1C436" w14:textId="2811AF0A" w:rsidR="00450039" w:rsidRPr="00D223C4" w:rsidRDefault="00450039" w:rsidP="00B92054">
      <w:pPr>
        <w:pStyle w:val="Para1"/>
        <w:numPr>
          <w:ilvl w:val="0"/>
          <w:numId w:val="24"/>
        </w:numPr>
        <w:spacing w:line="240" w:lineRule="auto"/>
      </w:pPr>
      <w:r w:rsidRPr="00D223C4">
        <w:t>Complete an income and expenditure statement, in accordance with the template below; and</w:t>
      </w:r>
    </w:p>
    <w:p w14:paraId="24313678" w14:textId="0E06368B" w:rsidR="00450039" w:rsidRPr="00D223C4" w:rsidRDefault="00450039" w:rsidP="00B92054">
      <w:pPr>
        <w:pStyle w:val="Para1"/>
        <w:numPr>
          <w:ilvl w:val="0"/>
          <w:numId w:val="24"/>
        </w:numPr>
        <w:spacing w:line="240" w:lineRule="auto"/>
      </w:pPr>
      <w:r w:rsidRPr="00D223C4">
        <w:t>Arrange to have this approved at its AGM</w:t>
      </w:r>
      <w:r w:rsidR="00EF09CF" w:rsidRPr="00D223C4">
        <w:t>,</w:t>
      </w:r>
      <w:r w:rsidR="005E0388" w:rsidRPr="00D223C4">
        <w:rPr>
          <w:rStyle w:val="FootnoteReference"/>
        </w:rPr>
        <w:footnoteReference w:id="5"/>
      </w:r>
      <w:r w:rsidRPr="00D223C4">
        <w:t xml:space="preserve"> and </w:t>
      </w:r>
    </w:p>
    <w:p w14:paraId="0F034DD2" w14:textId="418DBFB3" w:rsidR="00450039" w:rsidRPr="00D223C4" w:rsidRDefault="00450039" w:rsidP="00B92054">
      <w:pPr>
        <w:pStyle w:val="Para1"/>
        <w:numPr>
          <w:ilvl w:val="0"/>
          <w:numId w:val="24"/>
        </w:numPr>
        <w:spacing w:line="240" w:lineRule="auto"/>
      </w:pPr>
      <w:r w:rsidRPr="00D223C4">
        <w:t>Publish</w:t>
      </w:r>
      <w:r w:rsidRPr="00D223C4">
        <w:rPr>
          <w:rStyle w:val="FootnoteReference"/>
        </w:rPr>
        <w:footnoteReference w:id="6"/>
      </w:r>
      <w:r w:rsidRPr="00D223C4">
        <w:t xml:space="preserve"> the approved statement on the website within 28 days of its AGM, and within </w:t>
      </w:r>
      <w:r w:rsidR="00C80D70" w:rsidRPr="00D223C4">
        <w:t>four months</w:t>
      </w:r>
      <w:r w:rsidRPr="00D223C4">
        <w:t xml:space="preserve"> </w:t>
      </w:r>
      <w:r w:rsidR="003C1B10" w:rsidRPr="00D223C4">
        <w:t xml:space="preserve">of </w:t>
      </w:r>
      <w:r w:rsidRPr="00D223C4">
        <w:t xml:space="preserve">the end of the relevant reporting year. </w:t>
      </w:r>
    </w:p>
    <w:p w14:paraId="778CC244" w14:textId="77777777" w:rsidR="00CF283E" w:rsidRPr="00D223C4" w:rsidRDefault="00CF283E" w:rsidP="00B92054">
      <w:pPr>
        <w:pStyle w:val="Heading2"/>
        <w:spacing w:line="240" w:lineRule="auto"/>
        <w:rPr>
          <w:i/>
        </w:rPr>
      </w:pPr>
      <w:bookmarkStart w:id="3" w:name="_Toc413235202"/>
      <w:r w:rsidRPr="00D223C4">
        <w:rPr>
          <w:i/>
        </w:rPr>
        <w:lastRenderedPageBreak/>
        <w:t>Information to be provided</w:t>
      </w:r>
      <w:bookmarkEnd w:id="3"/>
      <w:r w:rsidRPr="00D223C4">
        <w:rPr>
          <w:i/>
        </w:rPr>
        <w:t xml:space="preserve"> </w:t>
      </w:r>
    </w:p>
    <w:p w14:paraId="3444EEFB" w14:textId="7A269C3E" w:rsidR="00450039" w:rsidRPr="00D223C4" w:rsidRDefault="00533740" w:rsidP="00B92054">
      <w:pPr>
        <w:pStyle w:val="Para1"/>
        <w:numPr>
          <w:ilvl w:val="0"/>
          <w:numId w:val="0"/>
        </w:numPr>
        <w:spacing w:line="240" w:lineRule="auto"/>
      </w:pPr>
      <w:r w:rsidRPr="00D223C4">
        <w:t>6</w:t>
      </w:r>
      <w:r w:rsidR="00450039" w:rsidRPr="00D223C4">
        <w:t xml:space="preserve">. When </w:t>
      </w:r>
      <w:r w:rsidR="00EF09CF" w:rsidRPr="00D223C4">
        <w:t>a g</w:t>
      </w:r>
      <w:r w:rsidR="00450039" w:rsidRPr="00D223C4">
        <w:t xml:space="preserve">roup completes an income and expenditure statement, it must reflect in it all income and benefits received, and all expenditure, in the relevant reporting period. </w:t>
      </w:r>
      <w:r w:rsidR="006C2A9B" w:rsidRPr="00D223C4">
        <w:t>T</w:t>
      </w:r>
      <w:r w:rsidR="00450039" w:rsidRPr="00D223C4">
        <w:t xml:space="preserve">here is no exemption for items which do not require registration, </w:t>
      </w:r>
      <w:r w:rsidR="00450039" w:rsidRPr="00D223C4">
        <w:rPr>
          <w:i/>
        </w:rPr>
        <w:t xml:space="preserve">except that </w:t>
      </w:r>
      <w:r w:rsidR="00EF09CF" w:rsidRPr="00D223C4">
        <w:t>g</w:t>
      </w:r>
      <w:r w:rsidR="00450039" w:rsidRPr="00D223C4">
        <w:t xml:space="preserve">roups must not list any benefits provided by or derived from Parliament (eg the use of meeting rooms, stationery or IT facilities); or benefits </w:t>
      </w:r>
      <w:r w:rsidR="00F220C2" w:rsidRPr="00D223C4">
        <w:t xml:space="preserve">derived from </w:t>
      </w:r>
      <w:r w:rsidR="00450039" w:rsidRPr="00D223C4">
        <w:t>the Independent Parliamentary Standards Authority (IPSA) (eg the use of staff time or facilities in a constituency office</w:t>
      </w:r>
      <w:r w:rsidR="00EF09CF" w:rsidRPr="00D223C4">
        <w:t>).</w:t>
      </w:r>
      <w:r w:rsidR="00450039" w:rsidRPr="00D223C4">
        <w:t xml:space="preserve"> </w:t>
      </w:r>
    </w:p>
    <w:p w14:paraId="5390E215" w14:textId="0FAF488B" w:rsidR="00450039" w:rsidRPr="00D223C4" w:rsidRDefault="00533740" w:rsidP="00B92054">
      <w:pPr>
        <w:pStyle w:val="Para1"/>
        <w:numPr>
          <w:ilvl w:val="0"/>
          <w:numId w:val="0"/>
        </w:numPr>
        <w:spacing w:line="240" w:lineRule="auto"/>
        <w:rPr>
          <w:color w:val="000000"/>
          <w:lang w:eastAsia="en-GB"/>
        </w:rPr>
      </w:pPr>
      <w:r w:rsidRPr="00D223C4">
        <w:rPr>
          <w:color w:val="000000"/>
          <w:lang w:eastAsia="en-GB"/>
        </w:rPr>
        <w:t>7</w:t>
      </w:r>
      <w:r w:rsidR="00450039" w:rsidRPr="00D223C4">
        <w:rPr>
          <w:color w:val="000000"/>
          <w:lang w:eastAsia="en-GB"/>
        </w:rPr>
        <w:t xml:space="preserve">. The form </w:t>
      </w:r>
      <w:r w:rsidR="000D416D" w:rsidRPr="00D223C4">
        <w:rPr>
          <w:color w:val="000000"/>
          <w:lang w:eastAsia="en-GB"/>
        </w:rPr>
        <w:t xml:space="preserve">below </w:t>
      </w:r>
      <w:r w:rsidR="00450039" w:rsidRPr="00D223C4">
        <w:rPr>
          <w:color w:val="000000"/>
          <w:lang w:eastAsia="en-GB"/>
        </w:rPr>
        <w:t xml:space="preserve">sets out the minimum detail required. A statement which provides less detail than </w:t>
      </w:r>
      <w:r w:rsidR="009404D1" w:rsidRPr="00D223C4">
        <w:rPr>
          <w:color w:val="000000"/>
          <w:lang w:eastAsia="en-GB"/>
        </w:rPr>
        <w:t xml:space="preserve">this </w:t>
      </w:r>
      <w:r w:rsidR="00450039" w:rsidRPr="00D223C4">
        <w:rPr>
          <w:color w:val="000000"/>
          <w:lang w:eastAsia="en-GB"/>
        </w:rPr>
        <w:t xml:space="preserve">is unlikely to be </w:t>
      </w:r>
      <w:r w:rsidR="00EF09CF" w:rsidRPr="00D223C4">
        <w:rPr>
          <w:color w:val="000000"/>
          <w:lang w:eastAsia="en-GB"/>
        </w:rPr>
        <w:t>acceptable. On the other hand, g</w:t>
      </w:r>
      <w:r w:rsidR="00450039" w:rsidRPr="00D223C4">
        <w:rPr>
          <w:color w:val="000000"/>
          <w:lang w:eastAsia="en-GB"/>
        </w:rPr>
        <w:t>roups may provide more detail if they wish. For example, accruals accounting is not required and it is expected that in most cases the statement will be completed on a mo</w:t>
      </w:r>
      <w:r w:rsidR="00EF09CF" w:rsidRPr="00D223C4">
        <w:rPr>
          <w:color w:val="000000"/>
          <w:lang w:eastAsia="en-GB"/>
        </w:rPr>
        <w:t>ney-in, money-out basis. But a g</w:t>
      </w:r>
      <w:r w:rsidR="00450039" w:rsidRPr="00D223C4">
        <w:rPr>
          <w:color w:val="000000"/>
          <w:lang w:eastAsia="en-GB"/>
        </w:rPr>
        <w:t>roup is free if it so wishes to prepare its statement on an accruals basis.</w:t>
      </w:r>
      <w:r w:rsidR="00A81F1B" w:rsidRPr="00D223C4">
        <w:rPr>
          <w:color w:val="000000"/>
          <w:lang w:eastAsia="en-GB"/>
        </w:rPr>
        <w:t xml:space="preserve"> </w:t>
      </w:r>
      <w:r w:rsidR="00450039" w:rsidRPr="00D223C4">
        <w:rPr>
          <w:color w:val="000000"/>
          <w:lang w:eastAsia="en-GB"/>
        </w:rPr>
        <w:t xml:space="preserve"> </w:t>
      </w:r>
    </w:p>
    <w:p w14:paraId="4B893E3F" w14:textId="31F0B9D4" w:rsidR="00533740" w:rsidRPr="00D223C4" w:rsidRDefault="00533740" w:rsidP="00B92054">
      <w:pPr>
        <w:pStyle w:val="Heading2"/>
        <w:spacing w:line="240" w:lineRule="auto"/>
        <w:rPr>
          <w:i/>
          <w:lang w:eastAsia="en-GB"/>
        </w:rPr>
      </w:pPr>
      <w:bookmarkStart w:id="4" w:name="_Toc413235203"/>
      <w:r w:rsidRPr="00D223C4">
        <w:rPr>
          <w:i/>
          <w:lang w:eastAsia="en-GB"/>
        </w:rPr>
        <w:t>Overlap with registration</w:t>
      </w:r>
      <w:bookmarkEnd w:id="4"/>
      <w:r w:rsidRPr="00D223C4">
        <w:rPr>
          <w:i/>
          <w:lang w:eastAsia="en-GB"/>
        </w:rPr>
        <w:t xml:space="preserve"> </w:t>
      </w:r>
    </w:p>
    <w:p w14:paraId="783E23BB" w14:textId="079BAB73" w:rsidR="00450039" w:rsidRPr="00D223C4" w:rsidRDefault="00533740" w:rsidP="00B92054">
      <w:pPr>
        <w:pStyle w:val="Para1"/>
        <w:numPr>
          <w:ilvl w:val="0"/>
          <w:numId w:val="0"/>
        </w:numPr>
        <w:spacing w:line="240" w:lineRule="auto"/>
        <w:rPr>
          <w:color w:val="000000"/>
          <w:lang w:eastAsia="en-GB"/>
        </w:rPr>
      </w:pPr>
      <w:r w:rsidRPr="00D223C4">
        <w:rPr>
          <w:color w:val="000000"/>
          <w:lang w:eastAsia="en-GB"/>
        </w:rPr>
        <w:t>8</w:t>
      </w:r>
      <w:r w:rsidR="00450039" w:rsidRPr="00D223C4">
        <w:rPr>
          <w:color w:val="000000"/>
          <w:lang w:eastAsia="en-GB"/>
        </w:rPr>
        <w:t xml:space="preserve">. Submission of income and expenditure statements does not remove the overlapping responsibility for registration. Groups are still required to register, within 28 days, any benefits with a value of over £1,500 which they receive from a single source outside Parliament in the calendar year. </w:t>
      </w:r>
      <w:r w:rsidR="00F220C2" w:rsidRPr="00D223C4">
        <w:rPr>
          <w:color w:val="000000"/>
          <w:lang w:eastAsia="en-GB"/>
        </w:rPr>
        <w:t>And i</w:t>
      </w:r>
      <w:r w:rsidR="00450039" w:rsidRPr="00D223C4">
        <w:rPr>
          <w:color w:val="000000"/>
          <w:lang w:eastAsia="en-GB"/>
        </w:rPr>
        <w:t xml:space="preserve">ndividually, </w:t>
      </w:r>
      <w:r w:rsidR="00DB682C" w:rsidRPr="00D223C4">
        <w:rPr>
          <w:color w:val="000000"/>
          <w:lang w:eastAsia="en-GB"/>
        </w:rPr>
        <w:t xml:space="preserve">MPs and Peers </w:t>
      </w:r>
      <w:r w:rsidR="00F220C2" w:rsidRPr="00D223C4">
        <w:rPr>
          <w:color w:val="000000"/>
          <w:lang w:eastAsia="en-GB"/>
        </w:rPr>
        <w:t xml:space="preserve">and their staff </w:t>
      </w:r>
      <w:r w:rsidR="00450039" w:rsidRPr="00D223C4">
        <w:rPr>
          <w:color w:val="000000"/>
          <w:lang w:eastAsia="en-GB"/>
        </w:rPr>
        <w:t xml:space="preserve">are still required to register, in accordance with the requirements of that House, certain benefits which they have received through their membership of an All-Party Parliamentary Group. The relevant Guides to the Rules explain the requirement. </w:t>
      </w:r>
    </w:p>
    <w:p w14:paraId="5D975213" w14:textId="51791000" w:rsidR="00533740" w:rsidRPr="00D223C4" w:rsidRDefault="00533740" w:rsidP="00B92054">
      <w:pPr>
        <w:pStyle w:val="Heading2"/>
        <w:spacing w:line="240" w:lineRule="auto"/>
        <w:rPr>
          <w:i/>
          <w:lang w:eastAsia="en-GB"/>
        </w:rPr>
      </w:pPr>
      <w:bookmarkStart w:id="5" w:name="_Toc413235204"/>
      <w:r w:rsidRPr="00D223C4">
        <w:rPr>
          <w:i/>
          <w:lang w:eastAsia="en-GB"/>
        </w:rPr>
        <w:t>Groups which submit accounts to external bodies</w:t>
      </w:r>
      <w:bookmarkEnd w:id="5"/>
    </w:p>
    <w:p w14:paraId="02EDB08D" w14:textId="24B80D08" w:rsidR="00450039" w:rsidRPr="00D223C4" w:rsidRDefault="00533740" w:rsidP="00B92054">
      <w:pPr>
        <w:pStyle w:val="Para1"/>
        <w:numPr>
          <w:ilvl w:val="0"/>
          <w:numId w:val="0"/>
        </w:numPr>
        <w:spacing w:line="240" w:lineRule="auto"/>
      </w:pPr>
      <w:r w:rsidRPr="00D223C4">
        <w:t>9</w:t>
      </w:r>
      <w:r w:rsidR="00450039" w:rsidRPr="00D223C4">
        <w:t xml:space="preserve">. If the group is required to submit its accounts to an external regulatory body (such as </w:t>
      </w:r>
      <w:r w:rsidR="00EF09CF" w:rsidRPr="00D223C4">
        <w:t>a c</w:t>
      </w:r>
      <w:r w:rsidR="00450039" w:rsidRPr="00D223C4">
        <w:t xml:space="preserve">harity </w:t>
      </w:r>
      <w:r w:rsidR="00EF09CF" w:rsidRPr="00D223C4">
        <w:t>c</w:t>
      </w:r>
      <w:r w:rsidR="00450039" w:rsidRPr="00D223C4">
        <w:t>ommission or Companies House)</w:t>
      </w:r>
      <w:r w:rsidRPr="00D223C4">
        <w:t>, it</w:t>
      </w:r>
      <w:r w:rsidR="00450039" w:rsidRPr="00D223C4">
        <w:t xml:space="preserve"> m</w:t>
      </w:r>
      <w:r w:rsidRPr="00D223C4">
        <w:t>ust</w:t>
      </w:r>
      <w:r w:rsidR="00450039" w:rsidRPr="00D223C4">
        <w:t xml:space="preserve"> either:</w:t>
      </w:r>
    </w:p>
    <w:p w14:paraId="739ACF2F" w14:textId="4F815C9D" w:rsidR="00450039" w:rsidRPr="00D223C4" w:rsidRDefault="00450039" w:rsidP="00B36E93">
      <w:pPr>
        <w:pStyle w:val="Para1"/>
        <w:numPr>
          <w:ilvl w:val="0"/>
          <w:numId w:val="31"/>
        </w:numPr>
        <w:spacing w:line="240" w:lineRule="auto"/>
      </w:pPr>
      <w:r w:rsidRPr="00D223C4">
        <w:t xml:space="preserve">prepare an income and expenditure statement, in accordance with the rules set out in this </w:t>
      </w:r>
      <w:r w:rsidR="000C585F" w:rsidRPr="00D223C4">
        <w:t>note</w:t>
      </w:r>
      <w:r w:rsidRPr="00D223C4">
        <w:t xml:space="preserve">; or </w:t>
      </w:r>
    </w:p>
    <w:p w14:paraId="56991FA6" w14:textId="4D2FA1D5" w:rsidR="00B36E93" w:rsidRPr="00D223C4" w:rsidRDefault="00450039" w:rsidP="00B36E93">
      <w:pPr>
        <w:pStyle w:val="Para1"/>
        <w:numPr>
          <w:ilvl w:val="0"/>
          <w:numId w:val="31"/>
        </w:numPr>
        <w:spacing w:line="240" w:lineRule="auto"/>
      </w:pPr>
      <w:r w:rsidRPr="00D223C4">
        <w:t>publish</w:t>
      </w:r>
      <w:r w:rsidRPr="00D223C4">
        <w:rPr>
          <w:rStyle w:val="FootnoteReference"/>
        </w:rPr>
        <w:footnoteReference w:id="7"/>
      </w:r>
      <w:r w:rsidRPr="00D223C4">
        <w:t xml:space="preserve"> on its website the accounts which </w:t>
      </w:r>
      <w:r w:rsidR="00533740" w:rsidRPr="00D223C4">
        <w:t xml:space="preserve">it </w:t>
      </w:r>
      <w:r w:rsidRPr="00D223C4">
        <w:t>already submit</w:t>
      </w:r>
      <w:r w:rsidR="00533740" w:rsidRPr="00D223C4">
        <w:t>s</w:t>
      </w:r>
      <w:r w:rsidRPr="00D223C4">
        <w:t xml:space="preserve"> to the external body. In that event the accounts must distinguish the elements of income and expenditure which are set out in the template,</w:t>
      </w:r>
      <w:r w:rsidRPr="00D223C4">
        <w:rPr>
          <w:rStyle w:val="FootnoteReference"/>
        </w:rPr>
        <w:footnoteReference w:id="8"/>
      </w:r>
      <w:r w:rsidRPr="00D223C4">
        <w:t xml:space="preserve"> and the accounts must be published within the timetable for submission which has been set by the external body. </w:t>
      </w:r>
    </w:p>
    <w:p w14:paraId="37605075" w14:textId="77777777" w:rsidR="00B36E93" w:rsidRPr="00D223C4" w:rsidRDefault="00B36E93">
      <w:pPr>
        <w:rPr>
          <w:spacing w:val="-3"/>
          <w:szCs w:val="24"/>
        </w:rPr>
      </w:pPr>
      <w:r w:rsidRPr="00D223C4">
        <w:br w:type="page"/>
      </w:r>
    </w:p>
    <w:p w14:paraId="407E9813" w14:textId="465C189F" w:rsidR="00450039" w:rsidRDefault="00450039" w:rsidP="005A6583">
      <w:pPr>
        <w:pStyle w:val="Heading2"/>
      </w:pPr>
      <w:bookmarkStart w:id="6" w:name="_Toc413235205"/>
      <w:r w:rsidRPr="005A6583">
        <w:lastRenderedPageBreak/>
        <w:t>Template for income and expenditure statement for All-Party Parliamentary Groups</w:t>
      </w:r>
      <w:bookmarkEnd w:id="6"/>
    </w:p>
    <w:p w14:paraId="0B8DA93E" w14:textId="2700EBEF" w:rsidR="00B945F0" w:rsidRPr="00B945F0" w:rsidRDefault="00B66B1A" w:rsidP="00B945F0">
      <w:r>
        <w:t xml:space="preserve">Below the form </w:t>
      </w:r>
      <w:r w:rsidR="00106BA8">
        <w:t xml:space="preserve">please </w:t>
      </w:r>
      <w:r>
        <w:t>see ‘</w:t>
      </w:r>
      <w:r w:rsidR="00B945F0" w:rsidRPr="00B945F0">
        <w:t>Notes on how to complete the income and expenditure statement</w:t>
      </w:r>
      <w:r w:rsidR="00106BA8">
        <w:t>’.</w:t>
      </w:r>
    </w:p>
    <w:p w14:paraId="56295ACF" w14:textId="0940A98A" w:rsidR="00B945F0" w:rsidRDefault="00B945F0" w:rsidP="00B945F0">
      <w:pPr>
        <w:pStyle w:val="Para"/>
        <w:pBdr>
          <w:bottom w:val="single" w:sz="6" w:space="1" w:color="auto"/>
        </w:pBdr>
      </w:pPr>
    </w:p>
    <w:p w14:paraId="660149CC" w14:textId="77777777" w:rsidR="00BD1C46" w:rsidRDefault="00BD1C46" w:rsidP="00B92054">
      <w:pPr>
        <w:pStyle w:val="Para1"/>
        <w:numPr>
          <w:ilvl w:val="0"/>
          <w:numId w:val="0"/>
        </w:numPr>
        <w:spacing w:line="240" w:lineRule="auto"/>
      </w:pPr>
    </w:p>
    <w:p w14:paraId="6611809E" w14:textId="77777777" w:rsidR="004178C9" w:rsidRDefault="00EF09CF" w:rsidP="00B92054">
      <w:pPr>
        <w:pStyle w:val="Para1"/>
        <w:numPr>
          <w:ilvl w:val="0"/>
          <w:numId w:val="0"/>
        </w:numPr>
        <w:spacing w:line="240" w:lineRule="auto"/>
      </w:pPr>
      <w:r w:rsidRPr="00D223C4">
        <w:t xml:space="preserve">Name of </w:t>
      </w:r>
      <w:proofErr w:type="gramStart"/>
      <w:r w:rsidRPr="00D223C4">
        <w:t>g</w:t>
      </w:r>
      <w:r w:rsidR="00450039" w:rsidRPr="00D223C4">
        <w:t>roup:…</w:t>
      </w:r>
      <w:proofErr w:type="gramEnd"/>
      <w:r w:rsidR="00450039" w:rsidRPr="00D223C4">
        <w:t>……</w:t>
      </w:r>
      <w:r w:rsidR="004178C9">
        <w:t>East of England APPG</w:t>
      </w:r>
    </w:p>
    <w:p w14:paraId="539CE100" w14:textId="418D5563" w:rsidR="00450039" w:rsidRPr="00D223C4" w:rsidRDefault="00450039" w:rsidP="00B92054">
      <w:pPr>
        <w:pStyle w:val="Para1"/>
        <w:numPr>
          <w:ilvl w:val="0"/>
          <w:numId w:val="0"/>
        </w:numPr>
        <w:spacing w:line="240" w:lineRule="auto"/>
      </w:pPr>
      <w:r w:rsidRPr="00D223C4">
        <w:t>……………………………………………………………………</w:t>
      </w:r>
    </w:p>
    <w:p w14:paraId="44709D82" w14:textId="78EEA5BB" w:rsidR="00450039" w:rsidRPr="00D223C4" w:rsidRDefault="00450039" w:rsidP="00B92054">
      <w:pPr>
        <w:pStyle w:val="Para1"/>
        <w:numPr>
          <w:ilvl w:val="0"/>
          <w:numId w:val="0"/>
        </w:numPr>
        <w:spacing w:line="240" w:lineRule="auto"/>
      </w:pPr>
      <w:r w:rsidRPr="00D223C4">
        <w:t>Period covered by this statement:</w:t>
      </w:r>
      <w:r w:rsidR="004178C9">
        <w:t xml:space="preserve"> ……</w:t>
      </w:r>
      <w:proofErr w:type="gramStart"/>
      <w:r w:rsidR="004178C9">
        <w:t>…..</w:t>
      </w:r>
      <w:proofErr w:type="gramEnd"/>
      <w:r w:rsidR="004178C9">
        <w:t>04/2/21 to 3/2/22</w:t>
      </w:r>
      <w:r w:rsidRPr="00D223C4">
        <w:t>…………</w:t>
      </w:r>
    </w:p>
    <w:tbl>
      <w:tblPr>
        <w:tblW w:w="7916" w:type="dxa"/>
        <w:tblInd w:w="113" w:type="dxa"/>
        <w:tblLook w:val="04A0" w:firstRow="1" w:lastRow="0" w:firstColumn="1" w:lastColumn="0" w:noHBand="0" w:noVBand="1"/>
      </w:tblPr>
      <w:tblGrid>
        <w:gridCol w:w="4248"/>
        <w:gridCol w:w="3402"/>
        <w:gridCol w:w="266"/>
      </w:tblGrid>
      <w:tr w:rsidR="002D25EA" w:rsidRPr="00D223C4" w14:paraId="6601C399" w14:textId="77777777" w:rsidTr="00A551D3">
        <w:trPr>
          <w:trHeight w:val="375"/>
        </w:trPr>
        <w:tc>
          <w:tcPr>
            <w:tcW w:w="4248" w:type="dxa"/>
            <w:tcBorders>
              <w:top w:val="nil"/>
              <w:left w:val="nil"/>
              <w:bottom w:val="single" w:sz="4" w:space="0" w:color="auto"/>
              <w:right w:val="nil"/>
            </w:tcBorders>
            <w:shd w:val="clear" w:color="auto" w:fill="auto"/>
            <w:noWrap/>
            <w:vAlign w:val="center"/>
            <w:hideMark/>
          </w:tcPr>
          <w:p w14:paraId="07778211" w14:textId="77777777" w:rsidR="002D25EA" w:rsidRPr="00D223C4" w:rsidRDefault="002D25EA" w:rsidP="00A551D3">
            <w:pPr>
              <w:rPr>
                <w:rFonts w:ascii="Calibri" w:hAnsi="Calibri"/>
                <w:color w:val="000000"/>
                <w:sz w:val="22"/>
                <w:szCs w:val="22"/>
                <w:lang w:eastAsia="en-GB"/>
              </w:rPr>
            </w:pPr>
            <w:r w:rsidRPr="00D223C4">
              <w:rPr>
                <w:rFonts w:ascii="Calibri" w:hAnsi="Calibri"/>
                <w:color w:val="000000"/>
                <w:sz w:val="22"/>
                <w:szCs w:val="22"/>
                <w:lang w:eastAsia="en-GB"/>
              </w:rPr>
              <w:t> </w:t>
            </w:r>
          </w:p>
        </w:tc>
        <w:tc>
          <w:tcPr>
            <w:tcW w:w="3402" w:type="dxa"/>
            <w:tcBorders>
              <w:top w:val="nil"/>
              <w:left w:val="nil"/>
              <w:bottom w:val="single" w:sz="4" w:space="0" w:color="auto"/>
              <w:right w:val="nil"/>
            </w:tcBorders>
            <w:shd w:val="clear" w:color="auto" w:fill="auto"/>
            <w:noWrap/>
            <w:vAlign w:val="center"/>
            <w:hideMark/>
          </w:tcPr>
          <w:p w14:paraId="0EC56D97" w14:textId="3ADEC444" w:rsidR="002D25EA" w:rsidRPr="00D223C4" w:rsidRDefault="002D25EA" w:rsidP="00A551D3">
            <w:pPr>
              <w:rPr>
                <w:rFonts w:ascii="Calibri" w:hAnsi="Calibri"/>
                <w:b/>
                <w:color w:val="000000"/>
                <w:sz w:val="22"/>
                <w:szCs w:val="22"/>
                <w:lang w:eastAsia="en-GB"/>
              </w:rPr>
            </w:pPr>
            <w:r w:rsidRPr="00D223C4">
              <w:rPr>
                <w:rFonts w:ascii="Calibri" w:hAnsi="Calibri"/>
                <w:color w:val="000000"/>
                <w:sz w:val="22"/>
                <w:szCs w:val="22"/>
                <w:lang w:eastAsia="en-GB"/>
              </w:rPr>
              <w:t> </w:t>
            </w:r>
            <w:r w:rsidRPr="00D223C4">
              <w:rPr>
                <w:rFonts w:ascii="Calibri" w:hAnsi="Calibri"/>
                <w:b/>
                <w:color w:val="000000"/>
                <w:sz w:val="22"/>
                <w:szCs w:val="22"/>
                <w:lang w:eastAsia="en-GB"/>
              </w:rPr>
              <w:t>£</w:t>
            </w:r>
          </w:p>
        </w:tc>
        <w:tc>
          <w:tcPr>
            <w:tcW w:w="266" w:type="dxa"/>
            <w:tcBorders>
              <w:top w:val="nil"/>
              <w:left w:val="nil"/>
              <w:bottom w:val="single" w:sz="4" w:space="0" w:color="auto"/>
              <w:right w:val="nil"/>
            </w:tcBorders>
            <w:shd w:val="clear" w:color="auto" w:fill="auto"/>
            <w:noWrap/>
            <w:vAlign w:val="center"/>
            <w:hideMark/>
          </w:tcPr>
          <w:p w14:paraId="470A0229" w14:textId="77777777" w:rsidR="002D25EA" w:rsidRPr="00D223C4" w:rsidRDefault="002D25EA" w:rsidP="00A551D3">
            <w:pPr>
              <w:rPr>
                <w:rFonts w:ascii="Calibri" w:hAnsi="Calibri"/>
                <w:color w:val="000000"/>
                <w:sz w:val="22"/>
                <w:szCs w:val="22"/>
                <w:lang w:eastAsia="en-GB"/>
              </w:rPr>
            </w:pPr>
            <w:r w:rsidRPr="00D223C4">
              <w:rPr>
                <w:rFonts w:ascii="Calibri" w:hAnsi="Calibri"/>
                <w:color w:val="000000"/>
                <w:sz w:val="22"/>
                <w:szCs w:val="22"/>
                <w:lang w:eastAsia="en-GB"/>
              </w:rPr>
              <w:t> </w:t>
            </w:r>
          </w:p>
        </w:tc>
      </w:tr>
      <w:tr w:rsidR="002D25EA" w:rsidRPr="00D223C4" w14:paraId="455082F6" w14:textId="77777777" w:rsidTr="00BF5AC4">
        <w:trPr>
          <w:trHeight w:val="375"/>
        </w:trPr>
        <w:tc>
          <w:tcPr>
            <w:tcW w:w="4248" w:type="dxa"/>
            <w:tcBorders>
              <w:top w:val="nil"/>
              <w:left w:val="nil"/>
              <w:bottom w:val="nil"/>
              <w:right w:val="nil"/>
            </w:tcBorders>
            <w:shd w:val="clear" w:color="auto" w:fill="auto"/>
            <w:noWrap/>
            <w:vAlign w:val="center"/>
            <w:hideMark/>
          </w:tcPr>
          <w:p w14:paraId="0A0AAAAA" w14:textId="77777777" w:rsidR="002D25EA" w:rsidRPr="00D223C4" w:rsidRDefault="002D25EA" w:rsidP="00B92054">
            <w:pPr>
              <w:rPr>
                <w:rFonts w:ascii="Calibri" w:hAnsi="Calibri"/>
                <w:b/>
                <w:bCs/>
                <w:color w:val="000000"/>
                <w:szCs w:val="24"/>
                <w:lang w:eastAsia="en-GB"/>
              </w:rPr>
            </w:pPr>
          </w:p>
          <w:p w14:paraId="5641FF31" w14:textId="1FEC0BCA" w:rsidR="002D25EA" w:rsidRPr="00D223C4" w:rsidRDefault="002D25EA" w:rsidP="00B92054">
            <w:pPr>
              <w:rPr>
                <w:rFonts w:ascii="Calibri" w:hAnsi="Calibri"/>
                <w:b/>
                <w:bCs/>
                <w:color w:val="000000"/>
                <w:szCs w:val="24"/>
                <w:lang w:eastAsia="en-GB"/>
              </w:rPr>
            </w:pPr>
            <w:r w:rsidRPr="00D223C4">
              <w:rPr>
                <w:rFonts w:ascii="Calibri" w:hAnsi="Calibri"/>
                <w:b/>
                <w:bCs/>
                <w:color w:val="000000"/>
                <w:szCs w:val="24"/>
                <w:lang w:eastAsia="en-GB"/>
              </w:rPr>
              <w:t>A. Balance brought forward from previous year:</w:t>
            </w:r>
          </w:p>
        </w:tc>
        <w:tc>
          <w:tcPr>
            <w:tcW w:w="3402"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440BB89B" w14:textId="5A7AFFEA" w:rsidR="00BF5AC4" w:rsidRPr="00D223C4" w:rsidRDefault="00BF5AC4" w:rsidP="00BF5AC4">
            <w:pPr>
              <w:ind w:right="-479"/>
              <w:rPr>
                <w:rFonts w:ascii="Calibri" w:hAnsi="Calibri"/>
                <w:color w:val="000000"/>
                <w:sz w:val="22"/>
                <w:szCs w:val="22"/>
                <w:lang w:eastAsia="en-GB"/>
              </w:rPr>
            </w:pPr>
          </w:p>
          <w:p w14:paraId="591642FD" w14:textId="117303AA" w:rsidR="00BF5AC4" w:rsidRPr="00D223C4" w:rsidRDefault="004178C9" w:rsidP="00BF5AC4">
            <w:pPr>
              <w:ind w:right="-479"/>
              <w:rPr>
                <w:rFonts w:ascii="Calibri" w:hAnsi="Calibri"/>
                <w:color w:val="000000"/>
                <w:sz w:val="22"/>
                <w:szCs w:val="22"/>
                <w:lang w:eastAsia="en-GB"/>
              </w:rPr>
            </w:pPr>
            <w:r>
              <w:rPr>
                <w:rFonts w:ascii="Calibri" w:hAnsi="Calibri"/>
                <w:color w:val="000000"/>
                <w:sz w:val="22"/>
                <w:szCs w:val="22"/>
                <w:lang w:eastAsia="en-GB"/>
              </w:rPr>
              <w:t>ZERO</w:t>
            </w:r>
          </w:p>
          <w:p w14:paraId="3CE7E6EC" w14:textId="77777777" w:rsidR="00BF5AC4" w:rsidRPr="00D223C4" w:rsidRDefault="00BF5AC4" w:rsidP="00B92054">
            <w:pPr>
              <w:ind w:left="-764" w:right="-479"/>
              <w:rPr>
                <w:rFonts w:ascii="Calibri" w:hAnsi="Calibri"/>
                <w:color w:val="000000"/>
                <w:sz w:val="22"/>
                <w:szCs w:val="22"/>
                <w:lang w:eastAsia="en-GB"/>
              </w:rPr>
            </w:pPr>
          </w:p>
        </w:tc>
        <w:tc>
          <w:tcPr>
            <w:tcW w:w="266" w:type="dxa"/>
            <w:tcBorders>
              <w:top w:val="nil"/>
              <w:left w:val="nil"/>
              <w:bottom w:val="nil"/>
              <w:right w:val="nil"/>
            </w:tcBorders>
            <w:shd w:val="clear" w:color="auto" w:fill="auto"/>
            <w:noWrap/>
            <w:vAlign w:val="center"/>
          </w:tcPr>
          <w:p w14:paraId="2792C9B2" w14:textId="77777777" w:rsidR="00BF5AC4" w:rsidRPr="00D223C4" w:rsidRDefault="00BF5AC4" w:rsidP="00B92054">
            <w:pPr>
              <w:rPr>
                <w:rFonts w:ascii="Calibri" w:hAnsi="Calibri"/>
                <w:color w:val="000000"/>
                <w:sz w:val="22"/>
                <w:szCs w:val="22"/>
                <w:lang w:eastAsia="en-GB"/>
              </w:rPr>
            </w:pPr>
          </w:p>
        </w:tc>
      </w:tr>
      <w:tr w:rsidR="002D25EA" w:rsidRPr="00D223C4" w14:paraId="743731F2" w14:textId="77777777" w:rsidTr="002D25EA">
        <w:trPr>
          <w:trHeight w:val="375"/>
        </w:trPr>
        <w:tc>
          <w:tcPr>
            <w:tcW w:w="4248" w:type="dxa"/>
            <w:tcBorders>
              <w:top w:val="nil"/>
              <w:left w:val="nil"/>
              <w:bottom w:val="single" w:sz="4" w:space="0" w:color="auto"/>
              <w:right w:val="nil"/>
            </w:tcBorders>
            <w:shd w:val="clear" w:color="auto" w:fill="auto"/>
            <w:noWrap/>
            <w:vAlign w:val="center"/>
            <w:hideMark/>
          </w:tcPr>
          <w:p w14:paraId="3CBCF447" w14:textId="77777777"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 </w:t>
            </w:r>
          </w:p>
        </w:tc>
        <w:tc>
          <w:tcPr>
            <w:tcW w:w="3402" w:type="dxa"/>
            <w:tcBorders>
              <w:top w:val="nil"/>
              <w:left w:val="nil"/>
              <w:bottom w:val="single" w:sz="4" w:space="0" w:color="auto"/>
              <w:right w:val="nil"/>
            </w:tcBorders>
            <w:shd w:val="clear" w:color="auto" w:fill="auto"/>
            <w:noWrap/>
            <w:vAlign w:val="center"/>
            <w:hideMark/>
          </w:tcPr>
          <w:p w14:paraId="37F42AA0" w14:textId="39A2491E" w:rsidR="002D25EA" w:rsidRPr="00D223C4" w:rsidRDefault="002D25EA" w:rsidP="00B92054">
            <w:pPr>
              <w:rPr>
                <w:rFonts w:ascii="Calibri" w:hAnsi="Calibri"/>
                <w:color w:val="000000"/>
                <w:sz w:val="22"/>
                <w:szCs w:val="22"/>
                <w:lang w:eastAsia="en-GB"/>
              </w:rPr>
            </w:pPr>
          </w:p>
        </w:tc>
        <w:tc>
          <w:tcPr>
            <w:tcW w:w="266" w:type="dxa"/>
            <w:tcBorders>
              <w:top w:val="nil"/>
              <w:left w:val="nil"/>
              <w:bottom w:val="single" w:sz="4" w:space="0" w:color="auto"/>
              <w:right w:val="nil"/>
            </w:tcBorders>
            <w:shd w:val="clear" w:color="auto" w:fill="auto"/>
            <w:noWrap/>
            <w:vAlign w:val="center"/>
            <w:hideMark/>
          </w:tcPr>
          <w:p w14:paraId="2D140601" w14:textId="77777777"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 </w:t>
            </w:r>
          </w:p>
        </w:tc>
      </w:tr>
      <w:tr w:rsidR="002D25EA" w:rsidRPr="00D223C4" w14:paraId="40E2039A" w14:textId="77777777" w:rsidTr="002D25EA">
        <w:trPr>
          <w:trHeight w:val="375"/>
        </w:trPr>
        <w:tc>
          <w:tcPr>
            <w:tcW w:w="4248" w:type="dxa"/>
            <w:tcBorders>
              <w:top w:val="nil"/>
              <w:left w:val="nil"/>
              <w:bottom w:val="nil"/>
              <w:right w:val="nil"/>
            </w:tcBorders>
            <w:shd w:val="clear" w:color="auto" w:fill="auto"/>
            <w:noWrap/>
            <w:vAlign w:val="center"/>
            <w:hideMark/>
          </w:tcPr>
          <w:p w14:paraId="04840C1A" w14:textId="67467F7A" w:rsidR="002D25EA" w:rsidRPr="00D223C4" w:rsidRDefault="002D25EA" w:rsidP="00B92054">
            <w:pPr>
              <w:rPr>
                <w:rFonts w:ascii="Calibri" w:hAnsi="Calibri"/>
                <w:b/>
                <w:bCs/>
                <w:color w:val="000000"/>
                <w:szCs w:val="24"/>
                <w:lang w:eastAsia="en-GB"/>
              </w:rPr>
            </w:pPr>
            <w:r w:rsidRPr="00D223C4">
              <w:rPr>
                <w:rFonts w:ascii="Calibri" w:hAnsi="Calibri"/>
                <w:b/>
                <w:bCs/>
                <w:color w:val="000000"/>
                <w:szCs w:val="24"/>
                <w:lang w:eastAsia="en-GB"/>
              </w:rPr>
              <w:t>B. Income received during the year:</w:t>
            </w:r>
          </w:p>
        </w:tc>
        <w:tc>
          <w:tcPr>
            <w:tcW w:w="3402" w:type="dxa"/>
            <w:tcBorders>
              <w:top w:val="nil"/>
              <w:left w:val="nil"/>
              <w:bottom w:val="nil"/>
              <w:right w:val="nil"/>
            </w:tcBorders>
            <w:shd w:val="clear" w:color="auto" w:fill="auto"/>
            <w:noWrap/>
            <w:vAlign w:val="center"/>
            <w:hideMark/>
          </w:tcPr>
          <w:p w14:paraId="58D0E63C" w14:textId="77777777" w:rsidR="002D25EA" w:rsidRPr="00D223C4" w:rsidRDefault="002D25EA" w:rsidP="00B92054">
            <w:pPr>
              <w:rPr>
                <w:rFonts w:ascii="Calibri" w:hAnsi="Calibri"/>
                <w:b/>
                <w:bCs/>
                <w:color w:val="000000"/>
                <w:szCs w:val="24"/>
                <w:lang w:eastAsia="en-GB"/>
              </w:rPr>
            </w:pPr>
          </w:p>
        </w:tc>
        <w:tc>
          <w:tcPr>
            <w:tcW w:w="266" w:type="dxa"/>
            <w:tcBorders>
              <w:top w:val="nil"/>
              <w:left w:val="nil"/>
              <w:bottom w:val="nil"/>
              <w:right w:val="nil"/>
            </w:tcBorders>
            <w:shd w:val="clear" w:color="auto" w:fill="auto"/>
            <w:noWrap/>
            <w:vAlign w:val="center"/>
            <w:hideMark/>
          </w:tcPr>
          <w:p w14:paraId="611D6CC1" w14:textId="77777777" w:rsidR="002D25EA" w:rsidRPr="00D223C4" w:rsidRDefault="002D25EA" w:rsidP="00B92054">
            <w:pPr>
              <w:rPr>
                <w:rFonts w:ascii="Times New Roman" w:hAnsi="Times New Roman"/>
                <w:sz w:val="20"/>
                <w:lang w:eastAsia="en-GB"/>
              </w:rPr>
            </w:pPr>
          </w:p>
        </w:tc>
      </w:tr>
      <w:tr w:rsidR="002D25EA" w:rsidRPr="00D223C4" w14:paraId="31F39505" w14:textId="77777777" w:rsidTr="002D25EA">
        <w:trPr>
          <w:trHeight w:val="240"/>
        </w:trPr>
        <w:tc>
          <w:tcPr>
            <w:tcW w:w="4248" w:type="dxa"/>
            <w:tcBorders>
              <w:top w:val="nil"/>
              <w:left w:val="nil"/>
              <w:bottom w:val="nil"/>
              <w:right w:val="nil"/>
            </w:tcBorders>
            <w:shd w:val="clear" w:color="auto" w:fill="auto"/>
            <w:noWrap/>
            <w:vAlign w:val="center"/>
            <w:hideMark/>
          </w:tcPr>
          <w:p w14:paraId="39B0FC78" w14:textId="77777777" w:rsidR="002D25EA" w:rsidRPr="00D223C4" w:rsidRDefault="002D25EA" w:rsidP="00B92054">
            <w:pPr>
              <w:rPr>
                <w:rFonts w:ascii="Times New Roman" w:hAnsi="Times New Roman"/>
                <w:sz w:val="20"/>
                <w:lang w:eastAsia="en-GB"/>
              </w:rPr>
            </w:pPr>
          </w:p>
        </w:tc>
        <w:tc>
          <w:tcPr>
            <w:tcW w:w="3402" w:type="dxa"/>
            <w:tcBorders>
              <w:top w:val="nil"/>
              <w:left w:val="nil"/>
              <w:bottom w:val="nil"/>
              <w:right w:val="nil"/>
            </w:tcBorders>
            <w:shd w:val="clear" w:color="auto" w:fill="auto"/>
            <w:noWrap/>
            <w:vAlign w:val="center"/>
            <w:hideMark/>
          </w:tcPr>
          <w:p w14:paraId="55D2530C" w14:textId="77777777" w:rsidR="002D25EA" w:rsidRPr="00D223C4" w:rsidRDefault="002D25EA" w:rsidP="00B92054">
            <w:pPr>
              <w:rPr>
                <w:rFonts w:ascii="Times New Roman" w:hAnsi="Times New Roman"/>
                <w:sz w:val="20"/>
                <w:lang w:eastAsia="en-GB"/>
              </w:rPr>
            </w:pPr>
          </w:p>
        </w:tc>
        <w:tc>
          <w:tcPr>
            <w:tcW w:w="266" w:type="dxa"/>
            <w:tcBorders>
              <w:top w:val="nil"/>
              <w:left w:val="nil"/>
              <w:bottom w:val="nil"/>
              <w:right w:val="nil"/>
            </w:tcBorders>
            <w:shd w:val="clear" w:color="auto" w:fill="auto"/>
            <w:noWrap/>
            <w:vAlign w:val="center"/>
            <w:hideMark/>
          </w:tcPr>
          <w:p w14:paraId="00C8C9D5" w14:textId="77777777" w:rsidR="002D25EA" w:rsidRPr="00D223C4" w:rsidRDefault="002D25EA" w:rsidP="00B92054">
            <w:pPr>
              <w:rPr>
                <w:rFonts w:ascii="Times New Roman" w:hAnsi="Times New Roman"/>
                <w:sz w:val="20"/>
                <w:lang w:eastAsia="en-GB"/>
              </w:rPr>
            </w:pPr>
          </w:p>
        </w:tc>
      </w:tr>
      <w:tr w:rsidR="002D25EA" w:rsidRPr="00D223C4" w14:paraId="5EDD8C95" w14:textId="77777777" w:rsidTr="002D25EA">
        <w:trPr>
          <w:trHeight w:val="1485"/>
        </w:trPr>
        <w:tc>
          <w:tcPr>
            <w:tcW w:w="4248" w:type="dxa"/>
            <w:tcBorders>
              <w:top w:val="nil"/>
              <w:left w:val="nil"/>
              <w:bottom w:val="nil"/>
              <w:right w:val="nil"/>
            </w:tcBorders>
            <w:shd w:val="clear" w:color="auto" w:fill="auto"/>
            <w:noWrap/>
            <w:vAlign w:val="center"/>
            <w:hideMark/>
          </w:tcPr>
          <w:p w14:paraId="68A8B3D6" w14:textId="77777777"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i. Membership subscriptions (parliamentarians)</w:t>
            </w:r>
          </w:p>
        </w:tc>
        <w:tc>
          <w:tcPr>
            <w:tcW w:w="3402"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2B0807FA" w14:textId="1970AE7E" w:rsidR="00980089"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 </w:t>
            </w:r>
            <w:r w:rsidR="004178C9">
              <w:rPr>
                <w:rFonts w:ascii="Calibri" w:hAnsi="Calibri"/>
                <w:color w:val="000000"/>
                <w:sz w:val="22"/>
                <w:szCs w:val="22"/>
                <w:lang w:eastAsia="en-GB"/>
              </w:rPr>
              <w:t>ZERO</w:t>
            </w:r>
          </w:p>
        </w:tc>
        <w:tc>
          <w:tcPr>
            <w:tcW w:w="266" w:type="dxa"/>
            <w:tcBorders>
              <w:top w:val="nil"/>
              <w:left w:val="nil"/>
              <w:bottom w:val="nil"/>
              <w:right w:val="nil"/>
            </w:tcBorders>
            <w:shd w:val="clear" w:color="auto" w:fill="auto"/>
            <w:noWrap/>
            <w:vAlign w:val="center"/>
            <w:hideMark/>
          </w:tcPr>
          <w:p w14:paraId="6E26BAEA" w14:textId="77777777" w:rsidR="002D25EA" w:rsidRPr="00D223C4" w:rsidRDefault="002D25EA" w:rsidP="00B92054">
            <w:pPr>
              <w:rPr>
                <w:rFonts w:ascii="Calibri" w:hAnsi="Calibri"/>
                <w:color w:val="000000"/>
                <w:sz w:val="22"/>
                <w:szCs w:val="22"/>
                <w:lang w:eastAsia="en-GB"/>
              </w:rPr>
            </w:pPr>
          </w:p>
        </w:tc>
      </w:tr>
      <w:tr w:rsidR="002D25EA" w:rsidRPr="00D223C4" w14:paraId="033F868E" w14:textId="77777777" w:rsidTr="002D25EA">
        <w:trPr>
          <w:trHeight w:val="1380"/>
        </w:trPr>
        <w:tc>
          <w:tcPr>
            <w:tcW w:w="4248" w:type="dxa"/>
            <w:tcBorders>
              <w:top w:val="nil"/>
              <w:left w:val="nil"/>
              <w:bottom w:val="nil"/>
              <w:right w:val="nil"/>
            </w:tcBorders>
            <w:shd w:val="clear" w:color="auto" w:fill="auto"/>
            <w:noWrap/>
            <w:vAlign w:val="center"/>
            <w:hideMark/>
          </w:tcPr>
          <w:p w14:paraId="7467076B" w14:textId="5A571E09"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ii. Monetary donations (including external subscriptions and sponsorship)</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2F94852A" w14:textId="5D2845AA"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 </w:t>
            </w:r>
            <w:r w:rsidR="004178C9">
              <w:rPr>
                <w:rFonts w:ascii="Calibri" w:hAnsi="Calibri"/>
                <w:color w:val="000000"/>
                <w:sz w:val="22"/>
                <w:szCs w:val="22"/>
                <w:lang w:eastAsia="en-GB"/>
              </w:rPr>
              <w:t>£30.5K</w:t>
            </w:r>
            <w:r w:rsidR="009E06ED">
              <w:rPr>
                <w:rFonts w:ascii="Calibri" w:hAnsi="Calibri"/>
                <w:color w:val="000000"/>
                <w:sz w:val="22"/>
                <w:szCs w:val="22"/>
                <w:lang w:eastAsia="en-GB"/>
              </w:rPr>
              <w:t xml:space="preserve"> – SEE E BELOW</w:t>
            </w:r>
          </w:p>
        </w:tc>
        <w:tc>
          <w:tcPr>
            <w:tcW w:w="266" w:type="dxa"/>
            <w:tcBorders>
              <w:top w:val="nil"/>
              <w:left w:val="nil"/>
              <w:bottom w:val="nil"/>
              <w:right w:val="nil"/>
            </w:tcBorders>
            <w:shd w:val="clear" w:color="auto" w:fill="auto"/>
            <w:noWrap/>
            <w:vAlign w:val="center"/>
            <w:hideMark/>
          </w:tcPr>
          <w:p w14:paraId="6FC5684F" w14:textId="77777777" w:rsidR="002D25EA" w:rsidRPr="00D223C4" w:rsidRDefault="002D25EA" w:rsidP="00B92054">
            <w:pPr>
              <w:rPr>
                <w:rFonts w:ascii="Calibri" w:hAnsi="Calibri"/>
                <w:color w:val="000000"/>
                <w:sz w:val="22"/>
                <w:szCs w:val="22"/>
                <w:lang w:eastAsia="en-GB"/>
              </w:rPr>
            </w:pPr>
          </w:p>
        </w:tc>
      </w:tr>
      <w:tr w:rsidR="002D25EA" w:rsidRPr="00D223C4" w14:paraId="786DA810" w14:textId="77777777" w:rsidTr="002D25EA">
        <w:trPr>
          <w:trHeight w:val="990"/>
        </w:trPr>
        <w:tc>
          <w:tcPr>
            <w:tcW w:w="4248" w:type="dxa"/>
            <w:tcBorders>
              <w:top w:val="nil"/>
              <w:left w:val="nil"/>
              <w:bottom w:val="nil"/>
              <w:right w:val="nil"/>
            </w:tcBorders>
            <w:shd w:val="clear" w:color="auto" w:fill="auto"/>
            <w:noWrap/>
            <w:vAlign w:val="center"/>
            <w:hideMark/>
          </w:tcPr>
          <w:p w14:paraId="37199FC5" w14:textId="77777777"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 xml:space="preserve">iii. Trading income </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6D132C85" w14:textId="2FFA7C72"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 </w:t>
            </w:r>
            <w:r w:rsidR="004178C9">
              <w:rPr>
                <w:rFonts w:ascii="Calibri" w:hAnsi="Calibri"/>
                <w:color w:val="000000"/>
                <w:sz w:val="22"/>
                <w:szCs w:val="22"/>
                <w:lang w:eastAsia="en-GB"/>
              </w:rPr>
              <w:t>ZERO</w:t>
            </w:r>
          </w:p>
        </w:tc>
        <w:tc>
          <w:tcPr>
            <w:tcW w:w="266" w:type="dxa"/>
            <w:tcBorders>
              <w:top w:val="nil"/>
              <w:left w:val="nil"/>
              <w:bottom w:val="nil"/>
              <w:right w:val="nil"/>
            </w:tcBorders>
            <w:shd w:val="clear" w:color="auto" w:fill="auto"/>
            <w:noWrap/>
            <w:vAlign w:val="center"/>
            <w:hideMark/>
          </w:tcPr>
          <w:p w14:paraId="139FE700" w14:textId="77777777" w:rsidR="002D25EA" w:rsidRPr="00D223C4" w:rsidRDefault="002D25EA" w:rsidP="00B92054">
            <w:pPr>
              <w:rPr>
                <w:rFonts w:ascii="Calibri" w:hAnsi="Calibri"/>
                <w:color w:val="000000"/>
                <w:sz w:val="22"/>
                <w:szCs w:val="22"/>
                <w:lang w:eastAsia="en-GB"/>
              </w:rPr>
            </w:pPr>
          </w:p>
        </w:tc>
      </w:tr>
      <w:tr w:rsidR="002D25EA" w:rsidRPr="00D223C4" w14:paraId="35CE4950" w14:textId="77777777" w:rsidTr="002D25EA">
        <w:trPr>
          <w:trHeight w:val="600"/>
        </w:trPr>
        <w:tc>
          <w:tcPr>
            <w:tcW w:w="4248" w:type="dxa"/>
            <w:tcBorders>
              <w:top w:val="nil"/>
              <w:left w:val="nil"/>
              <w:bottom w:val="nil"/>
              <w:right w:val="nil"/>
            </w:tcBorders>
            <w:shd w:val="clear" w:color="auto" w:fill="auto"/>
            <w:noWrap/>
            <w:vAlign w:val="center"/>
            <w:hideMark/>
          </w:tcPr>
          <w:p w14:paraId="21D56F71" w14:textId="77777777"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iv. Interest received</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1420FED2" w14:textId="0A43B743"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 </w:t>
            </w:r>
            <w:r w:rsidR="004178C9">
              <w:rPr>
                <w:rFonts w:ascii="Calibri" w:hAnsi="Calibri"/>
                <w:color w:val="000000"/>
                <w:sz w:val="22"/>
                <w:szCs w:val="22"/>
                <w:lang w:eastAsia="en-GB"/>
              </w:rPr>
              <w:t>ZERO</w:t>
            </w:r>
          </w:p>
        </w:tc>
        <w:tc>
          <w:tcPr>
            <w:tcW w:w="266" w:type="dxa"/>
            <w:tcBorders>
              <w:top w:val="nil"/>
              <w:left w:val="nil"/>
              <w:bottom w:val="nil"/>
              <w:right w:val="nil"/>
            </w:tcBorders>
            <w:shd w:val="clear" w:color="auto" w:fill="auto"/>
            <w:noWrap/>
            <w:vAlign w:val="center"/>
            <w:hideMark/>
          </w:tcPr>
          <w:p w14:paraId="50DC7DAD" w14:textId="77777777" w:rsidR="002D25EA" w:rsidRPr="00D223C4" w:rsidRDefault="002D25EA" w:rsidP="00B92054">
            <w:pPr>
              <w:rPr>
                <w:rFonts w:ascii="Calibri" w:hAnsi="Calibri"/>
                <w:color w:val="000000"/>
                <w:sz w:val="22"/>
                <w:szCs w:val="22"/>
                <w:lang w:eastAsia="en-GB"/>
              </w:rPr>
            </w:pPr>
          </w:p>
        </w:tc>
      </w:tr>
      <w:tr w:rsidR="002D25EA" w:rsidRPr="00D223C4" w14:paraId="2BB8C595" w14:textId="77777777" w:rsidTr="002D25EA">
        <w:trPr>
          <w:trHeight w:val="375"/>
        </w:trPr>
        <w:tc>
          <w:tcPr>
            <w:tcW w:w="4248" w:type="dxa"/>
            <w:tcBorders>
              <w:top w:val="nil"/>
              <w:left w:val="nil"/>
              <w:bottom w:val="nil"/>
              <w:right w:val="nil"/>
            </w:tcBorders>
            <w:shd w:val="clear" w:color="auto" w:fill="auto"/>
            <w:noWrap/>
            <w:vAlign w:val="center"/>
            <w:hideMark/>
          </w:tcPr>
          <w:p w14:paraId="45DF5861" w14:textId="77777777"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v. Other (please explain)</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244E64AC" w14:textId="77777777" w:rsidR="002D25EA" w:rsidRPr="00D223C4" w:rsidRDefault="002D25EA" w:rsidP="00B92054">
            <w:pPr>
              <w:rPr>
                <w:rFonts w:ascii="Calibri" w:hAnsi="Calibri"/>
                <w:color w:val="000000"/>
                <w:sz w:val="22"/>
                <w:szCs w:val="22"/>
                <w:lang w:eastAsia="en-GB"/>
              </w:rPr>
            </w:pPr>
            <w:r w:rsidRPr="00D223C4">
              <w:rPr>
                <w:rFonts w:ascii="Calibri" w:hAnsi="Calibri"/>
                <w:color w:val="000000"/>
                <w:sz w:val="22"/>
                <w:szCs w:val="22"/>
                <w:lang w:eastAsia="en-GB"/>
              </w:rPr>
              <w:t> </w:t>
            </w:r>
          </w:p>
        </w:tc>
        <w:tc>
          <w:tcPr>
            <w:tcW w:w="266" w:type="dxa"/>
            <w:tcBorders>
              <w:top w:val="nil"/>
              <w:left w:val="nil"/>
              <w:bottom w:val="nil"/>
              <w:right w:val="nil"/>
            </w:tcBorders>
            <w:shd w:val="clear" w:color="auto" w:fill="auto"/>
            <w:noWrap/>
            <w:vAlign w:val="center"/>
            <w:hideMark/>
          </w:tcPr>
          <w:p w14:paraId="6E78CF62" w14:textId="77777777" w:rsidR="002D25EA" w:rsidRPr="00D223C4" w:rsidRDefault="002D25EA" w:rsidP="00B92054">
            <w:pPr>
              <w:rPr>
                <w:rFonts w:ascii="Calibri" w:hAnsi="Calibri"/>
                <w:color w:val="000000"/>
                <w:sz w:val="22"/>
                <w:szCs w:val="22"/>
                <w:lang w:eastAsia="en-GB"/>
              </w:rPr>
            </w:pPr>
          </w:p>
        </w:tc>
      </w:tr>
    </w:tbl>
    <w:p w14:paraId="6A80BD04" w14:textId="59545304" w:rsidR="00450039" w:rsidRPr="00D223C4" w:rsidRDefault="00450039" w:rsidP="00B92054"/>
    <w:tbl>
      <w:tblPr>
        <w:tblW w:w="7916" w:type="dxa"/>
        <w:tblInd w:w="113" w:type="dxa"/>
        <w:tblLook w:val="04A0" w:firstRow="1" w:lastRow="0" w:firstColumn="1" w:lastColumn="0" w:noHBand="0" w:noVBand="1"/>
      </w:tblPr>
      <w:tblGrid>
        <w:gridCol w:w="4248"/>
        <w:gridCol w:w="3402"/>
        <w:gridCol w:w="266"/>
      </w:tblGrid>
      <w:tr w:rsidR="00450039" w:rsidRPr="00D223C4" w14:paraId="4EF01F92" w14:textId="77777777" w:rsidTr="000C7D09">
        <w:trPr>
          <w:trHeight w:val="375"/>
        </w:trPr>
        <w:tc>
          <w:tcPr>
            <w:tcW w:w="4248" w:type="dxa"/>
            <w:tcBorders>
              <w:top w:val="nil"/>
              <w:left w:val="nil"/>
              <w:bottom w:val="nil"/>
              <w:right w:val="nil"/>
            </w:tcBorders>
            <w:shd w:val="clear" w:color="auto" w:fill="auto"/>
            <w:noWrap/>
            <w:vAlign w:val="center"/>
            <w:hideMark/>
          </w:tcPr>
          <w:p w14:paraId="67E04520" w14:textId="77777777" w:rsidR="00450039" w:rsidRPr="00D223C4" w:rsidRDefault="00450039" w:rsidP="00B92054">
            <w:pPr>
              <w:rPr>
                <w:rFonts w:ascii="Calibri" w:hAnsi="Calibri"/>
                <w:b/>
                <w:bCs/>
                <w:i/>
                <w:iCs/>
                <w:color w:val="000000"/>
                <w:sz w:val="22"/>
                <w:szCs w:val="22"/>
                <w:lang w:eastAsia="en-GB"/>
              </w:rPr>
            </w:pPr>
            <w:r w:rsidRPr="00D223C4">
              <w:rPr>
                <w:rFonts w:ascii="Calibri" w:hAnsi="Calibri"/>
                <w:b/>
                <w:bCs/>
                <w:i/>
                <w:iCs/>
                <w:color w:val="000000"/>
                <w:sz w:val="22"/>
                <w:szCs w:val="22"/>
                <w:lang w:eastAsia="en-GB"/>
              </w:rPr>
              <w:t>TOTAL income</w:t>
            </w:r>
          </w:p>
        </w:tc>
        <w:tc>
          <w:tcPr>
            <w:tcW w:w="3402" w:type="dxa"/>
            <w:tcBorders>
              <w:top w:val="nil"/>
              <w:left w:val="single" w:sz="4" w:space="0" w:color="auto"/>
              <w:bottom w:val="single" w:sz="4" w:space="0" w:color="auto"/>
              <w:right w:val="single" w:sz="4" w:space="0" w:color="auto"/>
            </w:tcBorders>
            <w:shd w:val="clear" w:color="000000" w:fill="DDDDDD"/>
            <w:noWrap/>
            <w:vAlign w:val="center"/>
            <w:hideMark/>
          </w:tcPr>
          <w:p w14:paraId="21C8D470" w14:textId="7FB30F2A" w:rsidR="00450039" w:rsidRPr="00D223C4" w:rsidRDefault="004178C9" w:rsidP="00B92054">
            <w:pPr>
              <w:jc w:val="right"/>
              <w:rPr>
                <w:rFonts w:ascii="Calibri" w:hAnsi="Calibri"/>
                <w:color w:val="000000"/>
                <w:sz w:val="22"/>
                <w:szCs w:val="22"/>
                <w:lang w:eastAsia="en-GB"/>
              </w:rPr>
            </w:pPr>
            <w:r>
              <w:rPr>
                <w:rFonts w:ascii="Calibri" w:hAnsi="Calibri"/>
                <w:color w:val="000000"/>
                <w:sz w:val="22"/>
                <w:szCs w:val="22"/>
                <w:lang w:eastAsia="en-GB"/>
              </w:rPr>
              <w:t>£3</w:t>
            </w:r>
            <w:r w:rsidR="000C383F">
              <w:rPr>
                <w:rFonts w:ascii="Calibri" w:hAnsi="Calibri"/>
                <w:color w:val="000000"/>
                <w:sz w:val="22"/>
                <w:szCs w:val="22"/>
                <w:lang w:eastAsia="en-GB"/>
              </w:rPr>
              <w:t>0.</w:t>
            </w:r>
            <w:r>
              <w:rPr>
                <w:rFonts w:ascii="Calibri" w:hAnsi="Calibri"/>
                <w:color w:val="000000"/>
                <w:sz w:val="22"/>
                <w:szCs w:val="22"/>
                <w:lang w:eastAsia="en-GB"/>
              </w:rPr>
              <w:t>5K</w:t>
            </w:r>
          </w:p>
        </w:tc>
        <w:tc>
          <w:tcPr>
            <w:tcW w:w="266" w:type="dxa"/>
            <w:tcBorders>
              <w:top w:val="nil"/>
              <w:left w:val="nil"/>
              <w:bottom w:val="nil"/>
              <w:right w:val="nil"/>
            </w:tcBorders>
            <w:shd w:val="clear" w:color="auto" w:fill="auto"/>
            <w:noWrap/>
            <w:vAlign w:val="center"/>
            <w:hideMark/>
          </w:tcPr>
          <w:p w14:paraId="308A912C" w14:textId="77777777" w:rsidR="00450039" w:rsidRPr="00D223C4" w:rsidRDefault="00450039" w:rsidP="00B92054">
            <w:pPr>
              <w:jc w:val="right"/>
              <w:rPr>
                <w:rFonts w:ascii="Calibri" w:hAnsi="Calibri"/>
                <w:color w:val="000000"/>
                <w:sz w:val="22"/>
                <w:szCs w:val="22"/>
                <w:lang w:eastAsia="en-GB"/>
              </w:rPr>
            </w:pPr>
          </w:p>
        </w:tc>
      </w:tr>
      <w:tr w:rsidR="00450039" w:rsidRPr="00D223C4" w14:paraId="044BAA74" w14:textId="77777777" w:rsidTr="00A75BB1">
        <w:trPr>
          <w:trHeight w:val="375"/>
        </w:trPr>
        <w:tc>
          <w:tcPr>
            <w:tcW w:w="7916" w:type="dxa"/>
            <w:gridSpan w:val="3"/>
            <w:tcBorders>
              <w:top w:val="nil"/>
              <w:left w:val="nil"/>
              <w:bottom w:val="single" w:sz="4" w:space="0" w:color="auto"/>
              <w:right w:val="nil"/>
            </w:tcBorders>
            <w:shd w:val="clear" w:color="auto" w:fill="auto"/>
            <w:noWrap/>
            <w:vAlign w:val="center"/>
          </w:tcPr>
          <w:p w14:paraId="6CF81507" w14:textId="5E7BFA39" w:rsidR="00450039" w:rsidRPr="00D223C4" w:rsidRDefault="00450039" w:rsidP="00B92054">
            <w:pPr>
              <w:rPr>
                <w:rFonts w:ascii="Calibri" w:hAnsi="Calibri"/>
                <w:color w:val="000000"/>
                <w:sz w:val="22"/>
                <w:szCs w:val="22"/>
                <w:lang w:eastAsia="en-GB"/>
              </w:rPr>
            </w:pPr>
          </w:p>
        </w:tc>
      </w:tr>
    </w:tbl>
    <w:p w14:paraId="092D0FEA" w14:textId="77777777" w:rsidR="00DB407A" w:rsidRDefault="00DB407A">
      <w:r>
        <w:br w:type="page"/>
      </w:r>
    </w:p>
    <w:tbl>
      <w:tblPr>
        <w:tblW w:w="7916" w:type="dxa"/>
        <w:tblInd w:w="113" w:type="dxa"/>
        <w:tblLook w:val="04A0" w:firstRow="1" w:lastRow="0" w:firstColumn="1" w:lastColumn="0" w:noHBand="0" w:noVBand="1"/>
      </w:tblPr>
      <w:tblGrid>
        <w:gridCol w:w="4248"/>
        <w:gridCol w:w="3402"/>
        <w:gridCol w:w="266"/>
      </w:tblGrid>
      <w:tr w:rsidR="007429A0" w:rsidRPr="00D223C4" w14:paraId="15A3B22B" w14:textId="77777777" w:rsidTr="000C7D09">
        <w:trPr>
          <w:trHeight w:val="375"/>
        </w:trPr>
        <w:tc>
          <w:tcPr>
            <w:tcW w:w="7916" w:type="dxa"/>
            <w:gridSpan w:val="3"/>
            <w:tcBorders>
              <w:top w:val="nil"/>
              <w:left w:val="nil"/>
              <w:bottom w:val="single" w:sz="4" w:space="0" w:color="auto"/>
              <w:right w:val="nil"/>
            </w:tcBorders>
            <w:shd w:val="clear" w:color="auto" w:fill="auto"/>
            <w:noWrap/>
            <w:vAlign w:val="center"/>
          </w:tcPr>
          <w:p w14:paraId="2E5F35E7" w14:textId="788B0ADF" w:rsidR="007429A0" w:rsidRPr="00D223C4" w:rsidRDefault="007429A0" w:rsidP="00B92054">
            <w:pPr>
              <w:rPr>
                <w:rFonts w:ascii="Calibri" w:hAnsi="Calibri"/>
                <w:color w:val="000000"/>
                <w:sz w:val="22"/>
                <w:szCs w:val="22"/>
                <w:lang w:eastAsia="en-GB"/>
              </w:rPr>
            </w:pPr>
          </w:p>
        </w:tc>
      </w:tr>
      <w:tr w:rsidR="00450039" w:rsidRPr="00D223C4" w14:paraId="740C4CAC" w14:textId="77777777" w:rsidTr="000C7D09">
        <w:trPr>
          <w:trHeight w:val="375"/>
        </w:trPr>
        <w:tc>
          <w:tcPr>
            <w:tcW w:w="4248" w:type="dxa"/>
            <w:tcBorders>
              <w:top w:val="nil"/>
              <w:left w:val="nil"/>
              <w:bottom w:val="nil"/>
              <w:right w:val="nil"/>
            </w:tcBorders>
            <w:shd w:val="clear" w:color="auto" w:fill="auto"/>
            <w:noWrap/>
            <w:vAlign w:val="center"/>
            <w:hideMark/>
          </w:tcPr>
          <w:p w14:paraId="65D6CFD2" w14:textId="58C429F9" w:rsidR="00450039" w:rsidRPr="00D223C4" w:rsidRDefault="00BD1C46" w:rsidP="00B92054">
            <w:pPr>
              <w:rPr>
                <w:rFonts w:ascii="Calibri" w:hAnsi="Calibri"/>
                <w:b/>
                <w:bCs/>
                <w:color w:val="000000"/>
                <w:szCs w:val="24"/>
                <w:lang w:eastAsia="en-GB"/>
              </w:rPr>
            </w:pPr>
            <w:r>
              <w:br w:type="page"/>
            </w:r>
            <w:r w:rsidR="00450039" w:rsidRPr="00D223C4">
              <w:rPr>
                <w:rFonts w:ascii="Calibri" w:hAnsi="Calibri"/>
                <w:b/>
                <w:bCs/>
                <w:color w:val="000000"/>
                <w:szCs w:val="24"/>
                <w:lang w:eastAsia="en-GB"/>
              </w:rPr>
              <w:t>C. Expenditure during the year:</w:t>
            </w:r>
          </w:p>
        </w:tc>
        <w:tc>
          <w:tcPr>
            <w:tcW w:w="3402" w:type="dxa"/>
            <w:tcBorders>
              <w:top w:val="nil"/>
              <w:left w:val="nil"/>
              <w:bottom w:val="nil"/>
              <w:right w:val="nil"/>
            </w:tcBorders>
            <w:shd w:val="clear" w:color="auto" w:fill="auto"/>
            <w:noWrap/>
            <w:vAlign w:val="center"/>
            <w:hideMark/>
          </w:tcPr>
          <w:p w14:paraId="7CEFA784" w14:textId="77777777" w:rsidR="00450039" w:rsidRPr="00D223C4" w:rsidRDefault="00450039" w:rsidP="00B92054">
            <w:pPr>
              <w:rPr>
                <w:rFonts w:ascii="Calibri" w:hAnsi="Calibri"/>
                <w:b/>
                <w:bCs/>
                <w:color w:val="000000"/>
                <w:szCs w:val="24"/>
                <w:lang w:eastAsia="en-GB"/>
              </w:rPr>
            </w:pPr>
          </w:p>
        </w:tc>
        <w:tc>
          <w:tcPr>
            <w:tcW w:w="266" w:type="dxa"/>
            <w:tcBorders>
              <w:top w:val="nil"/>
              <w:left w:val="nil"/>
              <w:bottom w:val="nil"/>
              <w:right w:val="nil"/>
            </w:tcBorders>
            <w:shd w:val="clear" w:color="auto" w:fill="auto"/>
            <w:noWrap/>
            <w:vAlign w:val="center"/>
            <w:hideMark/>
          </w:tcPr>
          <w:p w14:paraId="10FA794E" w14:textId="77777777" w:rsidR="00450039" w:rsidRPr="00D223C4" w:rsidRDefault="00450039" w:rsidP="00B92054">
            <w:pPr>
              <w:rPr>
                <w:rFonts w:ascii="Times New Roman" w:hAnsi="Times New Roman"/>
                <w:sz w:val="20"/>
                <w:lang w:eastAsia="en-GB"/>
              </w:rPr>
            </w:pPr>
          </w:p>
        </w:tc>
      </w:tr>
      <w:tr w:rsidR="00450039" w:rsidRPr="00D223C4" w14:paraId="265C36BC" w14:textId="77777777" w:rsidTr="000C7D09">
        <w:trPr>
          <w:trHeight w:val="360"/>
        </w:trPr>
        <w:tc>
          <w:tcPr>
            <w:tcW w:w="4248" w:type="dxa"/>
            <w:tcBorders>
              <w:top w:val="nil"/>
              <w:left w:val="nil"/>
              <w:bottom w:val="nil"/>
              <w:right w:val="nil"/>
            </w:tcBorders>
            <w:shd w:val="clear" w:color="auto" w:fill="auto"/>
            <w:noWrap/>
            <w:vAlign w:val="center"/>
            <w:hideMark/>
          </w:tcPr>
          <w:p w14:paraId="16E64A30" w14:textId="77777777" w:rsidR="00450039" w:rsidRPr="00D223C4" w:rsidRDefault="00450039" w:rsidP="00B92054">
            <w:pPr>
              <w:rPr>
                <w:rFonts w:ascii="Times New Roman" w:hAnsi="Times New Roman"/>
                <w:sz w:val="20"/>
                <w:lang w:eastAsia="en-GB"/>
              </w:rPr>
            </w:pPr>
          </w:p>
        </w:tc>
        <w:tc>
          <w:tcPr>
            <w:tcW w:w="3402" w:type="dxa"/>
            <w:tcBorders>
              <w:top w:val="nil"/>
              <w:left w:val="nil"/>
              <w:bottom w:val="nil"/>
              <w:right w:val="nil"/>
            </w:tcBorders>
            <w:shd w:val="clear" w:color="auto" w:fill="auto"/>
            <w:noWrap/>
            <w:vAlign w:val="center"/>
            <w:hideMark/>
          </w:tcPr>
          <w:p w14:paraId="1BB8D5E7" w14:textId="77777777" w:rsidR="00450039" w:rsidRPr="00D223C4" w:rsidRDefault="00450039" w:rsidP="00B92054">
            <w:pPr>
              <w:rPr>
                <w:rFonts w:ascii="Times New Roman" w:hAnsi="Times New Roman"/>
                <w:sz w:val="20"/>
                <w:lang w:eastAsia="en-GB"/>
              </w:rPr>
            </w:pPr>
          </w:p>
        </w:tc>
        <w:tc>
          <w:tcPr>
            <w:tcW w:w="266" w:type="dxa"/>
            <w:tcBorders>
              <w:top w:val="nil"/>
              <w:left w:val="nil"/>
              <w:bottom w:val="nil"/>
              <w:right w:val="nil"/>
            </w:tcBorders>
            <w:shd w:val="clear" w:color="auto" w:fill="auto"/>
            <w:noWrap/>
            <w:vAlign w:val="center"/>
            <w:hideMark/>
          </w:tcPr>
          <w:p w14:paraId="1CF2B6D1" w14:textId="77777777" w:rsidR="00450039" w:rsidRPr="00D223C4" w:rsidRDefault="00450039" w:rsidP="00B92054">
            <w:pPr>
              <w:rPr>
                <w:rFonts w:ascii="Times New Roman" w:hAnsi="Times New Roman"/>
                <w:sz w:val="20"/>
                <w:lang w:eastAsia="en-GB"/>
              </w:rPr>
            </w:pPr>
          </w:p>
        </w:tc>
      </w:tr>
      <w:tr w:rsidR="00450039" w:rsidRPr="00D223C4" w14:paraId="7A44B3FC" w14:textId="77777777" w:rsidTr="000C7D09">
        <w:trPr>
          <w:trHeight w:val="1500"/>
        </w:trPr>
        <w:tc>
          <w:tcPr>
            <w:tcW w:w="4248" w:type="dxa"/>
            <w:tcBorders>
              <w:top w:val="nil"/>
              <w:left w:val="nil"/>
              <w:bottom w:val="nil"/>
              <w:right w:val="nil"/>
            </w:tcBorders>
            <w:shd w:val="clear" w:color="auto" w:fill="auto"/>
            <w:vAlign w:val="center"/>
            <w:hideMark/>
          </w:tcPr>
          <w:p w14:paraId="3AAC96B9"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i. Employment costs (salaries, NI, pensions costs )</w:t>
            </w:r>
          </w:p>
        </w:tc>
        <w:tc>
          <w:tcPr>
            <w:tcW w:w="3402"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0A1F1B8A"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 </w:t>
            </w:r>
          </w:p>
        </w:tc>
        <w:tc>
          <w:tcPr>
            <w:tcW w:w="266" w:type="dxa"/>
            <w:tcBorders>
              <w:top w:val="nil"/>
              <w:left w:val="nil"/>
              <w:bottom w:val="nil"/>
              <w:right w:val="nil"/>
            </w:tcBorders>
            <w:shd w:val="clear" w:color="auto" w:fill="auto"/>
            <w:noWrap/>
            <w:vAlign w:val="center"/>
            <w:hideMark/>
          </w:tcPr>
          <w:p w14:paraId="667038EC" w14:textId="77777777" w:rsidR="00450039" w:rsidRPr="00D223C4" w:rsidRDefault="00450039" w:rsidP="00B92054">
            <w:pPr>
              <w:rPr>
                <w:rFonts w:ascii="Calibri" w:hAnsi="Calibri"/>
                <w:color w:val="000000"/>
                <w:sz w:val="22"/>
                <w:szCs w:val="22"/>
                <w:lang w:eastAsia="en-GB"/>
              </w:rPr>
            </w:pPr>
          </w:p>
        </w:tc>
      </w:tr>
      <w:tr w:rsidR="00450039" w:rsidRPr="00D223C4" w14:paraId="214A880B" w14:textId="77777777" w:rsidTr="000C7D09">
        <w:trPr>
          <w:trHeight w:val="1380"/>
        </w:trPr>
        <w:tc>
          <w:tcPr>
            <w:tcW w:w="4248" w:type="dxa"/>
            <w:tcBorders>
              <w:top w:val="nil"/>
              <w:left w:val="nil"/>
              <w:bottom w:val="nil"/>
              <w:right w:val="nil"/>
            </w:tcBorders>
            <w:shd w:val="clear" w:color="auto" w:fill="auto"/>
            <w:noWrap/>
            <w:vAlign w:val="center"/>
            <w:hideMark/>
          </w:tcPr>
          <w:p w14:paraId="38B9CD39"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ii. Costs of contractors and freelance staff</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4B02D527"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 </w:t>
            </w:r>
          </w:p>
        </w:tc>
        <w:tc>
          <w:tcPr>
            <w:tcW w:w="266" w:type="dxa"/>
            <w:tcBorders>
              <w:top w:val="nil"/>
              <w:left w:val="nil"/>
              <w:bottom w:val="nil"/>
              <w:right w:val="nil"/>
            </w:tcBorders>
            <w:shd w:val="clear" w:color="auto" w:fill="auto"/>
            <w:noWrap/>
            <w:vAlign w:val="center"/>
            <w:hideMark/>
          </w:tcPr>
          <w:p w14:paraId="46B82404" w14:textId="77777777" w:rsidR="00450039" w:rsidRPr="00D223C4" w:rsidRDefault="00450039" w:rsidP="00B92054">
            <w:pPr>
              <w:rPr>
                <w:rFonts w:ascii="Calibri" w:hAnsi="Calibri"/>
                <w:color w:val="000000"/>
                <w:sz w:val="22"/>
                <w:szCs w:val="22"/>
                <w:lang w:eastAsia="en-GB"/>
              </w:rPr>
            </w:pPr>
          </w:p>
        </w:tc>
      </w:tr>
      <w:tr w:rsidR="00450039" w:rsidRPr="00D223C4" w14:paraId="23C4599F" w14:textId="77777777" w:rsidTr="000C7D09">
        <w:trPr>
          <w:trHeight w:val="1290"/>
        </w:trPr>
        <w:tc>
          <w:tcPr>
            <w:tcW w:w="4248" w:type="dxa"/>
            <w:tcBorders>
              <w:top w:val="nil"/>
              <w:left w:val="nil"/>
              <w:bottom w:val="nil"/>
              <w:right w:val="nil"/>
            </w:tcBorders>
            <w:shd w:val="clear" w:color="auto" w:fill="auto"/>
            <w:noWrap/>
            <w:vAlign w:val="center"/>
            <w:hideMark/>
          </w:tcPr>
          <w:p w14:paraId="4351D8A0"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iii. Visits and events (UK)</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35F048AB" w14:textId="70BB9852" w:rsidR="00450039" w:rsidRPr="00D223C4" w:rsidRDefault="004178C9" w:rsidP="00B92054">
            <w:pPr>
              <w:rPr>
                <w:rFonts w:ascii="Calibri" w:hAnsi="Calibri"/>
                <w:color w:val="000000"/>
                <w:sz w:val="22"/>
                <w:szCs w:val="22"/>
                <w:lang w:eastAsia="en-GB"/>
              </w:rPr>
            </w:pPr>
            <w:r>
              <w:rPr>
                <w:rFonts w:ascii="Calibri" w:hAnsi="Calibri"/>
                <w:color w:val="000000"/>
                <w:sz w:val="22"/>
                <w:szCs w:val="22"/>
                <w:lang w:eastAsia="en-GB"/>
              </w:rPr>
              <w:t xml:space="preserve">SECRETARIAT </w:t>
            </w:r>
            <w:r w:rsidR="009E06ED">
              <w:rPr>
                <w:rFonts w:ascii="Calibri" w:hAnsi="Calibri"/>
                <w:color w:val="000000"/>
                <w:sz w:val="22"/>
                <w:szCs w:val="22"/>
                <w:lang w:eastAsia="en-GB"/>
              </w:rPr>
              <w:t xml:space="preserve">- </w:t>
            </w:r>
            <w:r>
              <w:rPr>
                <w:rFonts w:ascii="Calibri" w:hAnsi="Calibri"/>
                <w:color w:val="000000"/>
                <w:sz w:val="22"/>
                <w:szCs w:val="22"/>
                <w:lang w:eastAsia="en-GB"/>
              </w:rPr>
              <w:t>TO PROVIDE SEVEN APPG MEETINGS (£21.5K) AND ANNUAL RECEPTION (£9K</w:t>
            </w:r>
            <w:r w:rsidR="009E06ED">
              <w:rPr>
                <w:rFonts w:ascii="Calibri" w:hAnsi="Calibri"/>
                <w:color w:val="000000"/>
                <w:sz w:val="22"/>
                <w:szCs w:val="22"/>
                <w:lang w:eastAsia="en-GB"/>
              </w:rPr>
              <w:t xml:space="preserve"> INCLUDING ON-COSTS OF £4.5K</w:t>
            </w:r>
            <w:r>
              <w:rPr>
                <w:rFonts w:ascii="Calibri" w:hAnsi="Calibri"/>
                <w:color w:val="000000"/>
                <w:sz w:val="22"/>
                <w:szCs w:val="22"/>
                <w:lang w:eastAsia="en-GB"/>
              </w:rPr>
              <w:t>)</w:t>
            </w:r>
          </w:p>
        </w:tc>
        <w:tc>
          <w:tcPr>
            <w:tcW w:w="266" w:type="dxa"/>
            <w:tcBorders>
              <w:top w:val="nil"/>
              <w:left w:val="nil"/>
              <w:bottom w:val="nil"/>
              <w:right w:val="nil"/>
            </w:tcBorders>
            <w:shd w:val="clear" w:color="auto" w:fill="auto"/>
            <w:noWrap/>
            <w:vAlign w:val="center"/>
            <w:hideMark/>
          </w:tcPr>
          <w:p w14:paraId="5E209A17" w14:textId="77777777" w:rsidR="00450039" w:rsidRPr="00D223C4" w:rsidRDefault="00450039" w:rsidP="00B92054">
            <w:pPr>
              <w:rPr>
                <w:rFonts w:ascii="Calibri" w:hAnsi="Calibri"/>
                <w:color w:val="000000"/>
                <w:sz w:val="22"/>
                <w:szCs w:val="22"/>
                <w:lang w:eastAsia="en-GB"/>
              </w:rPr>
            </w:pPr>
          </w:p>
        </w:tc>
      </w:tr>
      <w:tr w:rsidR="00450039" w:rsidRPr="00D223C4" w14:paraId="51C51C92" w14:textId="77777777" w:rsidTr="000C7D09">
        <w:trPr>
          <w:trHeight w:val="1275"/>
        </w:trPr>
        <w:tc>
          <w:tcPr>
            <w:tcW w:w="4248" w:type="dxa"/>
            <w:tcBorders>
              <w:top w:val="nil"/>
              <w:left w:val="nil"/>
              <w:bottom w:val="nil"/>
              <w:right w:val="nil"/>
            </w:tcBorders>
            <w:shd w:val="clear" w:color="auto" w:fill="auto"/>
            <w:noWrap/>
            <w:vAlign w:val="center"/>
            <w:hideMark/>
          </w:tcPr>
          <w:p w14:paraId="3EAEE681"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iv. Visits and events (abroad)</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56CDB01D"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 </w:t>
            </w:r>
          </w:p>
        </w:tc>
        <w:tc>
          <w:tcPr>
            <w:tcW w:w="266" w:type="dxa"/>
            <w:tcBorders>
              <w:top w:val="nil"/>
              <w:left w:val="nil"/>
              <w:bottom w:val="nil"/>
              <w:right w:val="nil"/>
            </w:tcBorders>
            <w:shd w:val="clear" w:color="auto" w:fill="auto"/>
            <w:noWrap/>
            <w:vAlign w:val="center"/>
            <w:hideMark/>
          </w:tcPr>
          <w:p w14:paraId="2BEA2CCA" w14:textId="77777777" w:rsidR="00450039" w:rsidRPr="00D223C4" w:rsidRDefault="00450039" w:rsidP="00B92054">
            <w:pPr>
              <w:rPr>
                <w:rFonts w:ascii="Calibri" w:hAnsi="Calibri"/>
                <w:color w:val="000000"/>
                <w:sz w:val="22"/>
                <w:szCs w:val="22"/>
                <w:lang w:eastAsia="en-GB"/>
              </w:rPr>
            </w:pPr>
          </w:p>
        </w:tc>
      </w:tr>
      <w:tr w:rsidR="00450039" w:rsidRPr="00D223C4" w14:paraId="03229BE1" w14:textId="77777777" w:rsidTr="00A75BB1">
        <w:trPr>
          <w:trHeight w:val="1429"/>
        </w:trPr>
        <w:tc>
          <w:tcPr>
            <w:tcW w:w="4248" w:type="dxa"/>
            <w:tcBorders>
              <w:top w:val="nil"/>
              <w:left w:val="nil"/>
              <w:bottom w:val="nil"/>
              <w:right w:val="nil"/>
            </w:tcBorders>
            <w:shd w:val="clear" w:color="auto" w:fill="auto"/>
            <w:noWrap/>
            <w:vAlign w:val="center"/>
            <w:hideMark/>
          </w:tcPr>
          <w:p w14:paraId="11E5E90E" w14:textId="7873DD16"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v. Cost of generating</w:t>
            </w:r>
            <w:r w:rsidR="00A81F1B" w:rsidRPr="00D223C4">
              <w:rPr>
                <w:rFonts w:ascii="Calibri" w:hAnsi="Calibri"/>
                <w:color w:val="000000"/>
                <w:sz w:val="22"/>
                <w:szCs w:val="22"/>
                <w:lang w:eastAsia="en-GB"/>
              </w:rPr>
              <w:t xml:space="preserve"> </w:t>
            </w:r>
            <w:r w:rsidRPr="00D223C4">
              <w:rPr>
                <w:rFonts w:ascii="Calibri" w:hAnsi="Calibri"/>
                <w:color w:val="000000"/>
                <w:sz w:val="22"/>
                <w:szCs w:val="22"/>
                <w:lang w:eastAsia="en-GB"/>
              </w:rPr>
              <w:t>income</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3C2A73A9"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 </w:t>
            </w:r>
          </w:p>
        </w:tc>
        <w:tc>
          <w:tcPr>
            <w:tcW w:w="266" w:type="dxa"/>
            <w:tcBorders>
              <w:top w:val="nil"/>
              <w:left w:val="nil"/>
              <w:bottom w:val="nil"/>
              <w:right w:val="nil"/>
            </w:tcBorders>
            <w:shd w:val="clear" w:color="auto" w:fill="auto"/>
            <w:noWrap/>
            <w:vAlign w:val="center"/>
            <w:hideMark/>
          </w:tcPr>
          <w:p w14:paraId="43A3EF5D" w14:textId="77777777" w:rsidR="00450039" w:rsidRPr="00D223C4" w:rsidRDefault="00450039" w:rsidP="00B92054">
            <w:pPr>
              <w:rPr>
                <w:rFonts w:ascii="Calibri" w:hAnsi="Calibri"/>
                <w:color w:val="000000"/>
                <w:sz w:val="22"/>
                <w:szCs w:val="22"/>
                <w:lang w:eastAsia="en-GB"/>
              </w:rPr>
            </w:pPr>
          </w:p>
        </w:tc>
      </w:tr>
      <w:tr w:rsidR="00450039" w:rsidRPr="00D223C4" w14:paraId="41C49BEE" w14:textId="77777777" w:rsidTr="000C7D09">
        <w:trPr>
          <w:trHeight w:val="1305"/>
        </w:trPr>
        <w:tc>
          <w:tcPr>
            <w:tcW w:w="4248" w:type="dxa"/>
            <w:tcBorders>
              <w:top w:val="nil"/>
              <w:left w:val="nil"/>
              <w:bottom w:val="nil"/>
              <w:right w:val="nil"/>
            </w:tcBorders>
            <w:shd w:val="clear" w:color="auto" w:fill="auto"/>
            <w:vAlign w:val="center"/>
            <w:hideMark/>
          </w:tcPr>
          <w:p w14:paraId="61C2B917"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vi. Office and communications costs</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06438399"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 </w:t>
            </w:r>
          </w:p>
        </w:tc>
        <w:tc>
          <w:tcPr>
            <w:tcW w:w="266" w:type="dxa"/>
            <w:tcBorders>
              <w:top w:val="nil"/>
              <w:left w:val="nil"/>
              <w:bottom w:val="nil"/>
              <w:right w:val="nil"/>
            </w:tcBorders>
            <w:shd w:val="clear" w:color="auto" w:fill="auto"/>
            <w:noWrap/>
            <w:vAlign w:val="center"/>
            <w:hideMark/>
          </w:tcPr>
          <w:p w14:paraId="671C3FB3" w14:textId="77777777" w:rsidR="00450039" w:rsidRPr="00D223C4" w:rsidRDefault="00450039" w:rsidP="00B92054">
            <w:pPr>
              <w:rPr>
                <w:rFonts w:ascii="Calibri" w:hAnsi="Calibri"/>
                <w:color w:val="000000"/>
                <w:sz w:val="22"/>
                <w:szCs w:val="22"/>
                <w:lang w:eastAsia="en-GB"/>
              </w:rPr>
            </w:pPr>
          </w:p>
        </w:tc>
      </w:tr>
      <w:tr w:rsidR="00450039" w:rsidRPr="00D223C4" w14:paraId="4D978759" w14:textId="77777777" w:rsidTr="000C7D09">
        <w:trPr>
          <w:trHeight w:val="375"/>
        </w:trPr>
        <w:tc>
          <w:tcPr>
            <w:tcW w:w="4248" w:type="dxa"/>
            <w:tcBorders>
              <w:top w:val="nil"/>
              <w:left w:val="nil"/>
              <w:bottom w:val="nil"/>
              <w:right w:val="nil"/>
            </w:tcBorders>
            <w:shd w:val="clear" w:color="auto" w:fill="auto"/>
            <w:noWrap/>
            <w:vAlign w:val="center"/>
            <w:hideMark/>
          </w:tcPr>
          <w:p w14:paraId="2E9ED480" w14:textId="0569F7A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vii. Other (please explain)</w:t>
            </w:r>
          </w:p>
        </w:tc>
        <w:tc>
          <w:tcPr>
            <w:tcW w:w="3402" w:type="dxa"/>
            <w:tcBorders>
              <w:top w:val="nil"/>
              <w:left w:val="single" w:sz="4" w:space="0" w:color="auto"/>
              <w:bottom w:val="single" w:sz="4" w:space="0" w:color="auto"/>
              <w:right w:val="single" w:sz="4" w:space="0" w:color="auto"/>
            </w:tcBorders>
            <w:shd w:val="clear" w:color="000000" w:fill="CCFFCC"/>
            <w:noWrap/>
            <w:vAlign w:val="center"/>
            <w:hideMark/>
          </w:tcPr>
          <w:p w14:paraId="1E4B0094"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 </w:t>
            </w:r>
          </w:p>
        </w:tc>
        <w:tc>
          <w:tcPr>
            <w:tcW w:w="266" w:type="dxa"/>
            <w:tcBorders>
              <w:top w:val="nil"/>
              <w:left w:val="nil"/>
              <w:bottom w:val="nil"/>
              <w:right w:val="nil"/>
            </w:tcBorders>
            <w:shd w:val="clear" w:color="auto" w:fill="auto"/>
            <w:noWrap/>
            <w:vAlign w:val="center"/>
            <w:hideMark/>
          </w:tcPr>
          <w:p w14:paraId="3E61EB95" w14:textId="77777777" w:rsidR="00450039" w:rsidRPr="00D223C4" w:rsidRDefault="00450039" w:rsidP="00B92054">
            <w:pPr>
              <w:rPr>
                <w:rFonts w:ascii="Calibri" w:hAnsi="Calibri"/>
                <w:color w:val="000000"/>
                <w:sz w:val="22"/>
                <w:szCs w:val="22"/>
                <w:lang w:eastAsia="en-GB"/>
              </w:rPr>
            </w:pPr>
          </w:p>
        </w:tc>
      </w:tr>
      <w:tr w:rsidR="00450039" w:rsidRPr="00D223C4" w14:paraId="5CA7147E" w14:textId="77777777" w:rsidTr="000C7D09">
        <w:trPr>
          <w:trHeight w:val="375"/>
        </w:trPr>
        <w:tc>
          <w:tcPr>
            <w:tcW w:w="4248" w:type="dxa"/>
            <w:tcBorders>
              <w:top w:val="nil"/>
              <w:left w:val="nil"/>
              <w:bottom w:val="nil"/>
              <w:right w:val="nil"/>
            </w:tcBorders>
            <w:shd w:val="clear" w:color="auto" w:fill="auto"/>
            <w:noWrap/>
            <w:vAlign w:val="center"/>
            <w:hideMark/>
          </w:tcPr>
          <w:p w14:paraId="49304177" w14:textId="5D0FFDF9" w:rsidR="00450039" w:rsidRPr="00D223C4" w:rsidRDefault="00450039" w:rsidP="00B92054">
            <w:pPr>
              <w:rPr>
                <w:rFonts w:ascii="Calibri" w:hAnsi="Calibri"/>
                <w:b/>
                <w:bCs/>
                <w:i/>
                <w:iCs/>
                <w:color w:val="000000"/>
                <w:sz w:val="22"/>
                <w:szCs w:val="22"/>
                <w:lang w:eastAsia="en-GB"/>
              </w:rPr>
            </w:pPr>
            <w:r w:rsidRPr="00D223C4">
              <w:rPr>
                <w:rFonts w:ascii="Calibri" w:hAnsi="Calibri"/>
                <w:b/>
                <w:bCs/>
                <w:i/>
                <w:iCs/>
                <w:color w:val="000000"/>
                <w:sz w:val="22"/>
                <w:szCs w:val="22"/>
                <w:lang w:eastAsia="en-GB"/>
              </w:rPr>
              <w:t>TOTAL</w:t>
            </w:r>
            <w:r w:rsidR="00A81F1B" w:rsidRPr="00D223C4">
              <w:rPr>
                <w:rFonts w:ascii="Calibri" w:hAnsi="Calibri"/>
                <w:b/>
                <w:bCs/>
                <w:i/>
                <w:iCs/>
                <w:color w:val="000000"/>
                <w:sz w:val="22"/>
                <w:szCs w:val="22"/>
                <w:lang w:eastAsia="en-GB"/>
              </w:rPr>
              <w:t xml:space="preserve"> </w:t>
            </w:r>
            <w:r w:rsidRPr="00D223C4">
              <w:rPr>
                <w:rFonts w:ascii="Calibri" w:hAnsi="Calibri"/>
                <w:b/>
                <w:bCs/>
                <w:i/>
                <w:iCs/>
                <w:color w:val="000000"/>
                <w:sz w:val="22"/>
                <w:szCs w:val="22"/>
                <w:lang w:eastAsia="en-GB"/>
              </w:rPr>
              <w:t>expenditure</w:t>
            </w:r>
          </w:p>
        </w:tc>
        <w:tc>
          <w:tcPr>
            <w:tcW w:w="3402" w:type="dxa"/>
            <w:tcBorders>
              <w:top w:val="nil"/>
              <w:left w:val="single" w:sz="4" w:space="0" w:color="auto"/>
              <w:bottom w:val="single" w:sz="4" w:space="0" w:color="auto"/>
              <w:right w:val="single" w:sz="4" w:space="0" w:color="auto"/>
            </w:tcBorders>
            <w:shd w:val="clear" w:color="000000" w:fill="DDDDDD"/>
            <w:noWrap/>
            <w:vAlign w:val="center"/>
            <w:hideMark/>
          </w:tcPr>
          <w:p w14:paraId="5B4C4DCB" w14:textId="5E494AA0" w:rsidR="00450039" w:rsidRPr="00D223C4" w:rsidRDefault="004178C9" w:rsidP="00B92054">
            <w:pPr>
              <w:jc w:val="right"/>
              <w:rPr>
                <w:rFonts w:ascii="Calibri" w:hAnsi="Calibri"/>
                <w:color w:val="000000"/>
                <w:sz w:val="22"/>
                <w:szCs w:val="22"/>
                <w:lang w:eastAsia="en-GB"/>
              </w:rPr>
            </w:pPr>
            <w:r>
              <w:rPr>
                <w:rFonts w:ascii="Calibri" w:hAnsi="Calibri"/>
                <w:color w:val="000000"/>
                <w:sz w:val="22"/>
                <w:szCs w:val="22"/>
                <w:lang w:eastAsia="en-GB"/>
              </w:rPr>
              <w:t>£30.5K</w:t>
            </w:r>
          </w:p>
        </w:tc>
        <w:tc>
          <w:tcPr>
            <w:tcW w:w="266" w:type="dxa"/>
            <w:tcBorders>
              <w:top w:val="nil"/>
              <w:left w:val="nil"/>
              <w:bottom w:val="nil"/>
              <w:right w:val="nil"/>
            </w:tcBorders>
            <w:shd w:val="clear" w:color="auto" w:fill="auto"/>
            <w:noWrap/>
            <w:vAlign w:val="center"/>
            <w:hideMark/>
          </w:tcPr>
          <w:p w14:paraId="19513D3D" w14:textId="77777777" w:rsidR="00450039" w:rsidRPr="00D223C4" w:rsidRDefault="00450039" w:rsidP="00B92054">
            <w:pPr>
              <w:jc w:val="right"/>
              <w:rPr>
                <w:rFonts w:ascii="Calibri" w:hAnsi="Calibri"/>
                <w:color w:val="000000"/>
                <w:sz w:val="22"/>
                <w:szCs w:val="22"/>
                <w:lang w:eastAsia="en-GB"/>
              </w:rPr>
            </w:pPr>
          </w:p>
        </w:tc>
      </w:tr>
      <w:tr w:rsidR="00450039" w:rsidRPr="00D223C4" w14:paraId="004C598F" w14:textId="77777777" w:rsidTr="000C7D09">
        <w:trPr>
          <w:trHeight w:val="375"/>
        </w:trPr>
        <w:tc>
          <w:tcPr>
            <w:tcW w:w="4248" w:type="dxa"/>
            <w:tcBorders>
              <w:top w:val="nil"/>
              <w:left w:val="nil"/>
              <w:bottom w:val="nil"/>
              <w:right w:val="nil"/>
            </w:tcBorders>
            <w:shd w:val="clear" w:color="auto" w:fill="auto"/>
            <w:noWrap/>
            <w:vAlign w:val="center"/>
            <w:hideMark/>
          </w:tcPr>
          <w:p w14:paraId="10C9FC9E" w14:textId="77777777" w:rsidR="00450039" w:rsidRPr="00D223C4" w:rsidRDefault="00450039" w:rsidP="00B92054">
            <w:pPr>
              <w:rPr>
                <w:rFonts w:ascii="Times New Roman" w:hAnsi="Times New Roman"/>
                <w:sz w:val="20"/>
                <w:lang w:eastAsia="en-GB"/>
              </w:rPr>
            </w:pPr>
          </w:p>
        </w:tc>
        <w:tc>
          <w:tcPr>
            <w:tcW w:w="3402" w:type="dxa"/>
            <w:tcBorders>
              <w:top w:val="nil"/>
              <w:left w:val="nil"/>
              <w:bottom w:val="nil"/>
              <w:right w:val="nil"/>
            </w:tcBorders>
            <w:shd w:val="clear" w:color="auto" w:fill="auto"/>
            <w:noWrap/>
            <w:vAlign w:val="center"/>
            <w:hideMark/>
          </w:tcPr>
          <w:p w14:paraId="2FED00E2" w14:textId="77777777" w:rsidR="00450039" w:rsidRPr="00D223C4" w:rsidRDefault="00450039" w:rsidP="00B92054">
            <w:pPr>
              <w:rPr>
                <w:rFonts w:ascii="Times New Roman" w:hAnsi="Times New Roman"/>
                <w:sz w:val="20"/>
                <w:lang w:eastAsia="en-GB"/>
              </w:rPr>
            </w:pPr>
          </w:p>
        </w:tc>
        <w:tc>
          <w:tcPr>
            <w:tcW w:w="266" w:type="dxa"/>
            <w:tcBorders>
              <w:top w:val="nil"/>
              <w:left w:val="nil"/>
              <w:bottom w:val="nil"/>
              <w:right w:val="nil"/>
            </w:tcBorders>
            <w:shd w:val="clear" w:color="auto" w:fill="auto"/>
            <w:noWrap/>
            <w:vAlign w:val="center"/>
            <w:hideMark/>
          </w:tcPr>
          <w:p w14:paraId="32479C85" w14:textId="77777777" w:rsidR="00450039" w:rsidRPr="00D223C4" w:rsidRDefault="00450039" w:rsidP="00B92054">
            <w:pPr>
              <w:rPr>
                <w:rFonts w:ascii="Times New Roman" w:hAnsi="Times New Roman"/>
                <w:sz w:val="20"/>
                <w:lang w:eastAsia="en-GB"/>
              </w:rPr>
            </w:pPr>
          </w:p>
        </w:tc>
      </w:tr>
      <w:tr w:rsidR="00450039" w:rsidRPr="00D223C4" w14:paraId="4B981E8C" w14:textId="77777777" w:rsidTr="000C7D09">
        <w:trPr>
          <w:trHeight w:val="375"/>
        </w:trPr>
        <w:tc>
          <w:tcPr>
            <w:tcW w:w="4248" w:type="dxa"/>
            <w:tcBorders>
              <w:top w:val="nil"/>
              <w:left w:val="nil"/>
              <w:bottom w:val="nil"/>
              <w:right w:val="nil"/>
            </w:tcBorders>
            <w:shd w:val="clear" w:color="auto" w:fill="auto"/>
            <w:noWrap/>
            <w:vAlign w:val="center"/>
            <w:hideMark/>
          </w:tcPr>
          <w:p w14:paraId="0C14821E" w14:textId="77777777" w:rsidR="00450039" w:rsidRPr="00D223C4" w:rsidRDefault="00450039" w:rsidP="00B92054">
            <w:pPr>
              <w:rPr>
                <w:rFonts w:ascii="Calibri" w:hAnsi="Calibri"/>
                <w:b/>
                <w:bCs/>
                <w:color w:val="000000"/>
                <w:szCs w:val="24"/>
                <w:lang w:eastAsia="en-GB"/>
              </w:rPr>
            </w:pPr>
            <w:r w:rsidRPr="00D223C4">
              <w:rPr>
                <w:rFonts w:ascii="Calibri" w:hAnsi="Calibri"/>
                <w:b/>
                <w:bCs/>
                <w:color w:val="000000"/>
                <w:szCs w:val="24"/>
                <w:lang w:eastAsia="en-GB"/>
              </w:rPr>
              <w:t>D. Balance carried forward ( A+ total B-total C)</w:t>
            </w:r>
          </w:p>
        </w:tc>
        <w:tc>
          <w:tcPr>
            <w:tcW w:w="340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D0711A" w14:textId="77777777" w:rsidR="00450039" w:rsidRPr="00D223C4" w:rsidRDefault="00450039" w:rsidP="00B92054">
            <w:pPr>
              <w:jc w:val="right"/>
              <w:rPr>
                <w:rFonts w:ascii="Calibri" w:hAnsi="Calibri"/>
                <w:color w:val="000000"/>
                <w:sz w:val="22"/>
                <w:szCs w:val="22"/>
                <w:lang w:eastAsia="en-GB"/>
              </w:rPr>
            </w:pPr>
            <w:r w:rsidRPr="00D223C4">
              <w:rPr>
                <w:rFonts w:ascii="Calibri" w:hAnsi="Calibri"/>
                <w:color w:val="000000"/>
                <w:sz w:val="22"/>
                <w:szCs w:val="22"/>
                <w:lang w:eastAsia="en-GB"/>
              </w:rPr>
              <w:t>0</w:t>
            </w:r>
          </w:p>
        </w:tc>
        <w:tc>
          <w:tcPr>
            <w:tcW w:w="266" w:type="dxa"/>
            <w:tcBorders>
              <w:top w:val="nil"/>
              <w:left w:val="nil"/>
              <w:bottom w:val="nil"/>
              <w:right w:val="nil"/>
            </w:tcBorders>
            <w:shd w:val="clear" w:color="auto" w:fill="auto"/>
            <w:noWrap/>
            <w:vAlign w:val="center"/>
            <w:hideMark/>
          </w:tcPr>
          <w:p w14:paraId="1C8F96C7" w14:textId="77777777" w:rsidR="00450039" w:rsidRPr="00D223C4" w:rsidRDefault="00450039" w:rsidP="00B92054">
            <w:pPr>
              <w:jc w:val="right"/>
              <w:rPr>
                <w:rFonts w:ascii="Calibri" w:hAnsi="Calibri"/>
                <w:color w:val="000000"/>
                <w:sz w:val="22"/>
                <w:szCs w:val="22"/>
                <w:lang w:eastAsia="en-GB"/>
              </w:rPr>
            </w:pPr>
          </w:p>
        </w:tc>
      </w:tr>
      <w:tr w:rsidR="00450039" w:rsidRPr="00D223C4" w14:paraId="0545D70E" w14:textId="77777777" w:rsidTr="000C7D09">
        <w:trPr>
          <w:trHeight w:val="375"/>
        </w:trPr>
        <w:tc>
          <w:tcPr>
            <w:tcW w:w="4248" w:type="dxa"/>
            <w:tcBorders>
              <w:top w:val="nil"/>
              <w:left w:val="nil"/>
              <w:bottom w:val="single" w:sz="4" w:space="0" w:color="auto"/>
              <w:right w:val="nil"/>
            </w:tcBorders>
            <w:shd w:val="clear" w:color="auto" w:fill="auto"/>
            <w:noWrap/>
            <w:vAlign w:val="center"/>
            <w:hideMark/>
          </w:tcPr>
          <w:p w14:paraId="25D8B408"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 </w:t>
            </w:r>
          </w:p>
        </w:tc>
        <w:tc>
          <w:tcPr>
            <w:tcW w:w="3402" w:type="dxa"/>
            <w:tcBorders>
              <w:top w:val="nil"/>
              <w:left w:val="nil"/>
              <w:bottom w:val="single" w:sz="4" w:space="0" w:color="auto"/>
              <w:right w:val="nil"/>
            </w:tcBorders>
            <w:shd w:val="clear" w:color="auto" w:fill="auto"/>
            <w:noWrap/>
            <w:vAlign w:val="center"/>
            <w:hideMark/>
          </w:tcPr>
          <w:p w14:paraId="057F6237"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 </w:t>
            </w:r>
          </w:p>
        </w:tc>
        <w:tc>
          <w:tcPr>
            <w:tcW w:w="266" w:type="dxa"/>
            <w:tcBorders>
              <w:top w:val="nil"/>
              <w:left w:val="nil"/>
              <w:bottom w:val="single" w:sz="4" w:space="0" w:color="auto"/>
              <w:right w:val="nil"/>
            </w:tcBorders>
            <w:shd w:val="clear" w:color="auto" w:fill="auto"/>
            <w:noWrap/>
            <w:vAlign w:val="center"/>
            <w:hideMark/>
          </w:tcPr>
          <w:p w14:paraId="02E77A27" w14:textId="77777777" w:rsidR="00450039" w:rsidRPr="00D223C4" w:rsidRDefault="00450039" w:rsidP="00B92054">
            <w:pPr>
              <w:rPr>
                <w:rFonts w:ascii="Calibri" w:hAnsi="Calibri"/>
                <w:color w:val="000000"/>
                <w:sz w:val="22"/>
                <w:szCs w:val="22"/>
                <w:lang w:eastAsia="en-GB"/>
              </w:rPr>
            </w:pPr>
            <w:r w:rsidRPr="00D223C4">
              <w:rPr>
                <w:rFonts w:ascii="Calibri" w:hAnsi="Calibri"/>
                <w:color w:val="000000"/>
                <w:sz w:val="22"/>
                <w:szCs w:val="22"/>
                <w:lang w:eastAsia="en-GB"/>
              </w:rPr>
              <w:t> </w:t>
            </w:r>
          </w:p>
        </w:tc>
      </w:tr>
    </w:tbl>
    <w:p w14:paraId="5677CD12" w14:textId="77777777" w:rsidR="007C7AEA" w:rsidRDefault="007C7AEA">
      <w:r>
        <w:br w:type="page"/>
      </w:r>
    </w:p>
    <w:tbl>
      <w:tblPr>
        <w:tblW w:w="7916" w:type="dxa"/>
        <w:tblInd w:w="113" w:type="dxa"/>
        <w:tblLook w:val="04A0" w:firstRow="1" w:lastRow="0" w:firstColumn="1" w:lastColumn="0" w:noHBand="0" w:noVBand="1"/>
      </w:tblPr>
      <w:tblGrid>
        <w:gridCol w:w="4248"/>
        <w:gridCol w:w="3402"/>
        <w:gridCol w:w="266"/>
      </w:tblGrid>
      <w:tr w:rsidR="00450039" w:rsidRPr="00D223C4" w14:paraId="7308B82D" w14:textId="77777777" w:rsidTr="000C7D09">
        <w:trPr>
          <w:trHeight w:val="450"/>
        </w:trPr>
        <w:tc>
          <w:tcPr>
            <w:tcW w:w="4248" w:type="dxa"/>
            <w:tcBorders>
              <w:top w:val="nil"/>
              <w:left w:val="nil"/>
              <w:bottom w:val="nil"/>
              <w:right w:val="nil"/>
            </w:tcBorders>
            <w:shd w:val="clear" w:color="auto" w:fill="auto"/>
            <w:noWrap/>
            <w:vAlign w:val="center"/>
            <w:hideMark/>
          </w:tcPr>
          <w:p w14:paraId="6357DFFF" w14:textId="434F5B8B" w:rsidR="00450039" w:rsidRPr="00D223C4" w:rsidRDefault="00450039" w:rsidP="00B92054">
            <w:pPr>
              <w:rPr>
                <w:rFonts w:ascii="Calibri" w:hAnsi="Calibri"/>
                <w:color w:val="000000"/>
                <w:sz w:val="22"/>
                <w:szCs w:val="22"/>
                <w:lang w:eastAsia="en-GB"/>
              </w:rPr>
            </w:pPr>
          </w:p>
        </w:tc>
        <w:tc>
          <w:tcPr>
            <w:tcW w:w="3402" w:type="dxa"/>
            <w:tcBorders>
              <w:top w:val="nil"/>
              <w:left w:val="nil"/>
              <w:bottom w:val="nil"/>
              <w:right w:val="nil"/>
            </w:tcBorders>
            <w:shd w:val="clear" w:color="auto" w:fill="auto"/>
            <w:noWrap/>
            <w:vAlign w:val="center"/>
            <w:hideMark/>
          </w:tcPr>
          <w:p w14:paraId="3D39150A" w14:textId="77777777" w:rsidR="00450039" w:rsidRPr="00D223C4" w:rsidRDefault="00450039" w:rsidP="00B92054">
            <w:pPr>
              <w:rPr>
                <w:rFonts w:ascii="Times New Roman" w:hAnsi="Times New Roman"/>
                <w:sz w:val="20"/>
                <w:lang w:eastAsia="en-GB"/>
              </w:rPr>
            </w:pPr>
          </w:p>
        </w:tc>
        <w:tc>
          <w:tcPr>
            <w:tcW w:w="266" w:type="dxa"/>
            <w:tcBorders>
              <w:top w:val="nil"/>
              <w:left w:val="nil"/>
              <w:bottom w:val="nil"/>
              <w:right w:val="nil"/>
            </w:tcBorders>
            <w:shd w:val="clear" w:color="auto" w:fill="auto"/>
            <w:noWrap/>
            <w:vAlign w:val="center"/>
            <w:hideMark/>
          </w:tcPr>
          <w:p w14:paraId="51E90243" w14:textId="77777777" w:rsidR="00450039" w:rsidRPr="00D223C4" w:rsidRDefault="00450039" w:rsidP="00B92054">
            <w:pPr>
              <w:rPr>
                <w:rFonts w:ascii="Times New Roman" w:hAnsi="Times New Roman"/>
                <w:sz w:val="20"/>
                <w:lang w:eastAsia="en-GB"/>
              </w:rPr>
            </w:pPr>
          </w:p>
        </w:tc>
      </w:tr>
      <w:tr w:rsidR="00450039" w:rsidRPr="00D223C4" w14:paraId="6E1B0066" w14:textId="77777777" w:rsidTr="000C7D09">
        <w:trPr>
          <w:trHeight w:val="2295"/>
        </w:trPr>
        <w:tc>
          <w:tcPr>
            <w:tcW w:w="4248"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08E8F82" w14:textId="141D172B" w:rsidR="00450039" w:rsidRPr="00D223C4" w:rsidRDefault="00450039" w:rsidP="00B92054">
            <w:pPr>
              <w:rPr>
                <w:rFonts w:ascii="Calibri" w:hAnsi="Calibri"/>
                <w:b/>
                <w:bCs/>
                <w:color w:val="000000"/>
                <w:sz w:val="22"/>
                <w:szCs w:val="22"/>
                <w:lang w:eastAsia="en-GB"/>
              </w:rPr>
            </w:pPr>
            <w:r w:rsidRPr="00D223C4">
              <w:rPr>
                <w:rFonts w:ascii="Calibri" w:hAnsi="Calibri"/>
                <w:b/>
                <w:bCs/>
                <w:color w:val="000000"/>
                <w:sz w:val="22"/>
                <w:szCs w:val="22"/>
                <w:lang w:eastAsia="en-GB"/>
              </w:rPr>
              <w:t>E. Value of</w:t>
            </w:r>
            <w:r w:rsidR="00A81F1B" w:rsidRPr="00D223C4">
              <w:rPr>
                <w:rFonts w:ascii="Calibri" w:hAnsi="Calibri"/>
                <w:b/>
                <w:bCs/>
                <w:color w:val="000000"/>
                <w:sz w:val="22"/>
                <w:szCs w:val="22"/>
                <w:lang w:eastAsia="en-GB"/>
              </w:rPr>
              <w:t xml:space="preserve"> </w:t>
            </w:r>
            <w:r w:rsidRPr="00D223C4">
              <w:rPr>
                <w:rFonts w:ascii="Calibri" w:hAnsi="Calibri"/>
                <w:b/>
                <w:bCs/>
                <w:color w:val="000000"/>
                <w:sz w:val="22"/>
                <w:szCs w:val="22"/>
                <w:lang w:eastAsia="en-GB"/>
              </w:rPr>
              <w:t>benefits in kind received from each source during the reporting year (in bands of up to £1,500; £1,501-£3,000; £3,001 to</w:t>
            </w:r>
            <w:r w:rsidR="00247D0A" w:rsidRPr="00D223C4">
              <w:rPr>
                <w:rFonts w:ascii="Calibri" w:hAnsi="Calibri"/>
                <w:b/>
                <w:bCs/>
                <w:color w:val="000000"/>
                <w:sz w:val="22"/>
                <w:szCs w:val="22"/>
                <w:lang w:eastAsia="en-GB"/>
              </w:rPr>
              <w:t xml:space="preserve"> £4,500; £4,501 to £6,000 etc )</w:t>
            </w:r>
          </w:p>
          <w:p w14:paraId="68243D20" w14:textId="77777777" w:rsidR="00450039" w:rsidRPr="00D223C4" w:rsidRDefault="00450039" w:rsidP="00B92054">
            <w:pPr>
              <w:rPr>
                <w:rFonts w:ascii="Calibri" w:hAnsi="Calibri"/>
                <w:b/>
                <w:bCs/>
                <w:color w:val="000000"/>
                <w:sz w:val="22"/>
                <w:szCs w:val="22"/>
                <w:lang w:eastAsia="en-GB"/>
              </w:rPr>
            </w:pPr>
          </w:p>
          <w:p w14:paraId="5149D8BA" w14:textId="77777777" w:rsidR="00450039" w:rsidRPr="00D223C4" w:rsidRDefault="00450039" w:rsidP="00B92054">
            <w:pPr>
              <w:rPr>
                <w:rFonts w:ascii="Calibri" w:hAnsi="Calibri"/>
                <w:b/>
                <w:bCs/>
                <w:color w:val="000000"/>
                <w:sz w:val="22"/>
                <w:szCs w:val="22"/>
                <w:lang w:eastAsia="en-GB"/>
              </w:rPr>
            </w:pPr>
            <w:r w:rsidRPr="00D223C4">
              <w:rPr>
                <w:rFonts w:ascii="Calibri" w:hAnsi="Calibri"/>
                <w:b/>
                <w:bCs/>
                <w:color w:val="000000"/>
                <w:sz w:val="22"/>
                <w:szCs w:val="22"/>
                <w:lang w:eastAsia="en-GB"/>
              </w:rPr>
              <w:t>Please itemise according to the source and band</w:t>
            </w:r>
          </w:p>
          <w:p w14:paraId="190C4B30" w14:textId="77777777" w:rsidR="00450039" w:rsidRPr="00D223C4" w:rsidRDefault="00450039" w:rsidP="00B92054">
            <w:pPr>
              <w:rPr>
                <w:rFonts w:ascii="Calibri" w:hAnsi="Calibri"/>
                <w:b/>
                <w:bCs/>
                <w:color w:val="000000"/>
                <w:sz w:val="22"/>
                <w:szCs w:val="22"/>
                <w:lang w:eastAsia="en-GB"/>
              </w:rPr>
            </w:pPr>
          </w:p>
        </w:tc>
        <w:tc>
          <w:tcPr>
            <w:tcW w:w="3402" w:type="dxa"/>
            <w:tcBorders>
              <w:top w:val="single" w:sz="4" w:space="0" w:color="auto"/>
              <w:left w:val="nil"/>
              <w:bottom w:val="single" w:sz="4" w:space="0" w:color="auto"/>
              <w:right w:val="single" w:sz="4" w:space="0" w:color="auto"/>
            </w:tcBorders>
            <w:shd w:val="clear" w:color="000000" w:fill="CCFFCC"/>
            <w:noWrap/>
            <w:vAlign w:val="center"/>
            <w:hideMark/>
          </w:tcPr>
          <w:p w14:paraId="6B817744" w14:textId="149574D7" w:rsidR="004178C9" w:rsidRDefault="004178C9" w:rsidP="00B92054">
            <w:pPr>
              <w:rPr>
                <w:rFonts w:ascii="Calibri" w:hAnsi="Calibri"/>
                <w:i/>
                <w:iCs/>
                <w:color w:val="000000"/>
                <w:sz w:val="22"/>
                <w:szCs w:val="22"/>
                <w:lang w:eastAsia="en-GB"/>
              </w:rPr>
            </w:pPr>
            <w:r>
              <w:rPr>
                <w:rFonts w:ascii="Calibri" w:hAnsi="Calibri"/>
                <w:i/>
                <w:iCs/>
                <w:color w:val="000000"/>
                <w:sz w:val="22"/>
                <w:szCs w:val="22"/>
                <w:lang w:eastAsia="en-GB"/>
              </w:rPr>
              <w:t xml:space="preserve">BRITISH SUGAR </w:t>
            </w:r>
            <w:r w:rsidR="000C383F">
              <w:rPr>
                <w:rFonts w:ascii="Calibri" w:hAnsi="Calibri"/>
                <w:i/>
                <w:iCs/>
                <w:color w:val="000000"/>
                <w:sz w:val="22"/>
                <w:szCs w:val="22"/>
                <w:lang w:eastAsia="en-GB"/>
              </w:rPr>
              <w:t>£6,001 TO £7,500</w:t>
            </w:r>
          </w:p>
          <w:p w14:paraId="300247EF" w14:textId="5F3D49BE" w:rsidR="000C383F" w:rsidRDefault="000C383F" w:rsidP="00B92054">
            <w:pPr>
              <w:rPr>
                <w:rFonts w:ascii="Calibri" w:hAnsi="Calibri"/>
                <w:i/>
                <w:iCs/>
                <w:color w:val="000000"/>
                <w:sz w:val="22"/>
                <w:szCs w:val="22"/>
                <w:lang w:eastAsia="en-GB"/>
              </w:rPr>
            </w:pPr>
            <w:r>
              <w:rPr>
                <w:rFonts w:ascii="Calibri" w:hAnsi="Calibri"/>
                <w:i/>
                <w:iCs/>
                <w:color w:val="000000"/>
                <w:sz w:val="22"/>
                <w:szCs w:val="22"/>
                <w:lang w:eastAsia="en-GB"/>
              </w:rPr>
              <w:t>ASTRAZENECA: £4,501 TO £6,000</w:t>
            </w:r>
          </w:p>
          <w:p w14:paraId="73A6D768" w14:textId="00702FCB" w:rsidR="000C383F" w:rsidRDefault="000C383F" w:rsidP="00B92054">
            <w:pPr>
              <w:rPr>
                <w:rFonts w:ascii="Calibri" w:hAnsi="Calibri"/>
                <w:i/>
                <w:iCs/>
                <w:color w:val="000000"/>
                <w:sz w:val="22"/>
                <w:szCs w:val="22"/>
                <w:lang w:eastAsia="en-GB"/>
              </w:rPr>
            </w:pPr>
            <w:r>
              <w:rPr>
                <w:rFonts w:ascii="Calibri" w:hAnsi="Calibri"/>
                <w:i/>
                <w:iCs/>
                <w:color w:val="000000"/>
                <w:sz w:val="22"/>
                <w:szCs w:val="22"/>
                <w:lang w:eastAsia="en-GB"/>
              </w:rPr>
              <w:t>ANGLIAN WATER: £4,501 TO £6,000</w:t>
            </w:r>
          </w:p>
          <w:p w14:paraId="223DE5D5" w14:textId="1591F54B" w:rsidR="000C383F" w:rsidRDefault="000C383F" w:rsidP="00B92054">
            <w:pPr>
              <w:rPr>
                <w:rFonts w:ascii="Calibri" w:hAnsi="Calibri"/>
                <w:i/>
                <w:iCs/>
                <w:color w:val="000000"/>
                <w:sz w:val="22"/>
                <w:szCs w:val="22"/>
                <w:lang w:eastAsia="en-GB"/>
              </w:rPr>
            </w:pPr>
            <w:r>
              <w:rPr>
                <w:rFonts w:ascii="Calibri" w:hAnsi="Calibri"/>
                <w:i/>
                <w:iCs/>
                <w:color w:val="000000"/>
                <w:sz w:val="22"/>
                <w:szCs w:val="22"/>
                <w:lang w:eastAsia="en-GB"/>
              </w:rPr>
              <w:t xml:space="preserve">HAVEN GATEWAY: £4,501 TO £6,000: </w:t>
            </w:r>
          </w:p>
          <w:p w14:paraId="6F5C9B19" w14:textId="77777777" w:rsidR="000C383F" w:rsidRDefault="000C383F" w:rsidP="00B92054">
            <w:pPr>
              <w:rPr>
                <w:rFonts w:ascii="Calibri" w:hAnsi="Calibri"/>
                <w:i/>
                <w:iCs/>
                <w:color w:val="000000"/>
                <w:sz w:val="22"/>
                <w:szCs w:val="22"/>
                <w:lang w:eastAsia="en-GB"/>
              </w:rPr>
            </w:pPr>
            <w:r>
              <w:rPr>
                <w:rFonts w:ascii="Calibri" w:hAnsi="Calibri"/>
                <w:i/>
                <w:iCs/>
                <w:color w:val="000000"/>
                <w:sz w:val="22"/>
                <w:szCs w:val="22"/>
                <w:lang w:eastAsia="en-GB"/>
              </w:rPr>
              <w:t>CADENT: £4,501 TO £6,000</w:t>
            </w:r>
          </w:p>
          <w:p w14:paraId="71FC7C90" w14:textId="46925C7B" w:rsidR="009E06ED" w:rsidRDefault="009E06ED" w:rsidP="00B92054">
            <w:pPr>
              <w:rPr>
                <w:rFonts w:ascii="Calibri" w:hAnsi="Calibri"/>
                <w:i/>
                <w:iCs/>
                <w:color w:val="000000"/>
                <w:sz w:val="22"/>
                <w:szCs w:val="22"/>
                <w:lang w:eastAsia="en-GB"/>
              </w:rPr>
            </w:pPr>
            <w:r>
              <w:rPr>
                <w:rFonts w:ascii="Calibri" w:hAnsi="Calibri"/>
                <w:i/>
                <w:iCs/>
                <w:color w:val="000000"/>
                <w:sz w:val="22"/>
                <w:szCs w:val="22"/>
                <w:lang w:eastAsia="en-GB"/>
              </w:rPr>
              <w:t>EELGA: £3,001 TO £4,500</w:t>
            </w:r>
          </w:p>
          <w:p w14:paraId="72E6BAFC" w14:textId="77F2C06C" w:rsidR="009E06ED" w:rsidRDefault="004178C9" w:rsidP="00B92054">
            <w:pPr>
              <w:rPr>
                <w:rFonts w:ascii="Calibri" w:hAnsi="Calibri"/>
                <w:i/>
                <w:iCs/>
                <w:color w:val="000000"/>
                <w:sz w:val="22"/>
                <w:szCs w:val="22"/>
                <w:lang w:eastAsia="en-GB"/>
              </w:rPr>
            </w:pPr>
            <w:r>
              <w:rPr>
                <w:rFonts w:ascii="Calibri" w:hAnsi="Calibri"/>
                <w:i/>
                <w:iCs/>
                <w:color w:val="000000"/>
                <w:sz w:val="22"/>
                <w:szCs w:val="22"/>
                <w:lang w:eastAsia="en-GB"/>
              </w:rPr>
              <w:t>LSA</w:t>
            </w:r>
            <w:r w:rsidR="000C383F">
              <w:rPr>
                <w:rFonts w:ascii="Calibri" w:hAnsi="Calibri"/>
                <w:i/>
                <w:iCs/>
                <w:color w:val="000000"/>
                <w:sz w:val="22"/>
                <w:szCs w:val="22"/>
                <w:lang w:eastAsia="en-GB"/>
              </w:rPr>
              <w:t>/MAG £1,501 TO £3,000</w:t>
            </w:r>
            <w:r w:rsidR="00450039" w:rsidRPr="00D223C4">
              <w:rPr>
                <w:rFonts w:ascii="Calibri" w:hAnsi="Calibri"/>
                <w:i/>
                <w:iCs/>
                <w:color w:val="000000"/>
                <w:sz w:val="22"/>
                <w:szCs w:val="22"/>
                <w:lang w:eastAsia="en-GB"/>
              </w:rPr>
              <w:t> </w:t>
            </w:r>
          </w:p>
          <w:p w14:paraId="3709BCEE" w14:textId="7FD39421" w:rsidR="000C383F" w:rsidRDefault="000C383F" w:rsidP="00B92054">
            <w:pPr>
              <w:rPr>
                <w:rFonts w:ascii="Calibri" w:hAnsi="Calibri"/>
                <w:i/>
                <w:iCs/>
                <w:color w:val="000000"/>
                <w:sz w:val="22"/>
                <w:szCs w:val="22"/>
                <w:lang w:eastAsia="en-GB"/>
              </w:rPr>
            </w:pPr>
            <w:r>
              <w:rPr>
                <w:rFonts w:ascii="Calibri" w:hAnsi="Calibri"/>
                <w:i/>
                <w:iCs/>
                <w:color w:val="000000"/>
                <w:sz w:val="22"/>
                <w:szCs w:val="22"/>
                <w:lang w:eastAsia="en-GB"/>
              </w:rPr>
              <w:t>TRANSPORT EAST: UP TO £1,500</w:t>
            </w:r>
          </w:p>
          <w:p w14:paraId="07AD2E55" w14:textId="7BC407E9" w:rsidR="000C383F" w:rsidRPr="00D223C4" w:rsidRDefault="000C383F" w:rsidP="00B92054">
            <w:pPr>
              <w:rPr>
                <w:rFonts w:ascii="Calibri" w:hAnsi="Calibri"/>
                <w:i/>
                <w:iCs/>
                <w:color w:val="000000"/>
                <w:sz w:val="22"/>
                <w:szCs w:val="22"/>
                <w:lang w:eastAsia="en-GB"/>
              </w:rPr>
            </w:pPr>
            <w:r>
              <w:rPr>
                <w:rFonts w:ascii="Calibri" w:hAnsi="Calibri"/>
                <w:i/>
                <w:iCs/>
                <w:color w:val="000000"/>
                <w:sz w:val="22"/>
                <w:szCs w:val="22"/>
                <w:lang w:eastAsia="en-GB"/>
              </w:rPr>
              <w:t xml:space="preserve">GREENE KING: UP TO £1,500 </w:t>
            </w:r>
          </w:p>
        </w:tc>
        <w:tc>
          <w:tcPr>
            <w:tcW w:w="266" w:type="dxa"/>
            <w:tcBorders>
              <w:top w:val="nil"/>
              <w:left w:val="nil"/>
              <w:bottom w:val="nil"/>
              <w:right w:val="nil"/>
            </w:tcBorders>
            <w:shd w:val="clear" w:color="auto" w:fill="auto"/>
            <w:noWrap/>
            <w:vAlign w:val="center"/>
            <w:hideMark/>
          </w:tcPr>
          <w:p w14:paraId="19D727B5" w14:textId="77777777" w:rsidR="00450039" w:rsidRPr="00D223C4" w:rsidRDefault="00450039" w:rsidP="00B92054">
            <w:pPr>
              <w:rPr>
                <w:rFonts w:ascii="Calibri" w:hAnsi="Calibri"/>
                <w:i/>
                <w:iCs/>
                <w:color w:val="000000"/>
                <w:sz w:val="22"/>
                <w:szCs w:val="22"/>
                <w:lang w:eastAsia="en-GB"/>
              </w:rPr>
            </w:pPr>
          </w:p>
        </w:tc>
      </w:tr>
      <w:tr w:rsidR="00450039" w:rsidRPr="00D223C4" w14:paraId="7C066974" w14:textId="77777777" w:rsidTr="000C7D09">
        <w:trPr>
          <w:trHeight w:val="690"/>
        </w:trPr>
        <w:tc>
          <w:tcPr>
            <w:tcW w:w="4248" w:type="dxa"/>
            <w:tcBorders>
              <w:top w:val="nil"/>
              <w:left w:val="nil"/>
              <w:bottom w:val="single" w:sz="4" w:space="0" w:color="auto"/>
              <w:right w:val="nil"/>
            </w:tcBorders>
            <w:shd w:val="clear" w:color="auto" w:fill="auto"/>
            <w:vAlign w:val="center"/>
            <w:hideMark/>
          </w:tcPr>
          <w:p w14:paraId="1CEB4B5C" w14:textId="602E540B" w:rsidR="00450039" w:rsidRPr="00D223C4" w:rsidRDefault="0019041B" w:rsidP="00B92054">
            <w:pPr>
              <w:rPr>
                <w:rFonts w:ascii="Calibri" w:hAnsi="Calibri"/>
                <w:b/>
                <w:bCs/>
                <w:color w:val="000000"/>
                <w:sz w:val="22"/>
                <w:szCs w:val="22"/>
                <w:lang w:eastAsia="en-GB"/>
              </w:rPr>
            </w:pPr>
            <w:r>
              <w:rPr>
                <w:noProof/>
                <w:color w:val="000000"/>
                <w:szCs w:val="24"/>
              </w:rPr>
              <w:fldChar w:fldCharType="begin"/>
            </w:r>
            <w:r>
              <w:rPr>
                <w:noProof/>
                <w:color w:val="000000"/>
                <w:szCs w:val="24"/>
              </w:rPr>
              <w:instrText xml:space="preserve"> INCLUDEPICTURE  "cid:image003.png@01D8289D.25157790" \* MERGEFORMATINET </w:instrText>
            </w:r>
            <w:r>
              <w:rPr>
                <w:noProof/>
                <w:color w:val="000000"/>
                <w:szCs w:val="24"/>
              </w:rPr>
              <w:fldChar w:fldCharType="separate"/>
            </w:r>
            <w:r>
              <w:rPr>
                <w:noProof/>
                <w:color w:val="000000"/>
                <w:szCs w:val="24"/>
              </w:rPr>
              <w:pict w14:anchorId="11F788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7" type="#_x0000_t75" alt="cid:image007.png@01D82888.E00FE130" style="width:160.2pt;height:31.55pt;mso-width-percent:0;mso-height-percent:0;mso-width-percent:0;mso-height-percent:0">
                  <v:imagedata r:id="rId13" r:href="rId14"/>
                </v:shape>
              </w:pict>
            </w:r>
            <w:r>
              <w:rPr>
                <w:noProof/>
                <w:color w:val="000000"/>
                <w:szCs w:val="24"/>
              </w:rPr>
              <w:fldChar w:fldCharType="end"/>
            </w:r>
          </w:p>
        </w:tc>
        <w:tc>
          <w:tcPr>
            <w:tcW w:w="3402" w:type="dxa"/>
            <w:tcBorders>
              <w:top w:val="nil"/>
              <w:left w:val="nil"/>
              <w:bottom w:val="single" w:sz="4" w:space="0" w:color="auto"/>
              <w:right w:val="nil"/>
            </w:tcBorders>
            <w:shd w:val="clear" w:color="auto" w:fill="auto"/>
            <w:noWrap/>
            <w:vAlign w:val="center"/>
            <w:hideMark/>
          </w:tcPr>
          <w:p w14:paraId="09B6B71B" w14:textId="77777777" w:rsidR="00450039" w:rsidRPr="00D223C4" w:rsidRDefault="00450039" w:rsidP="00B92054">
            <w:pPr>
              <w:rPr>
                <w:rFonts w:ascii="Calibri" w:hAnsi="Calibri"/>
                <w:i/>
                <w:iCs/>
                <w:color w:val="000000"/>
                <w:sz w:val="22"/>
                <w:szCs w:val="22"/>
                <w:lang w:eastAsia="en-GB"/>
              </w:rPr>
            </w:pPr>
            <w:r w:rsidRPr="00D223C4">
              <w:rPr>
                <w:rFonts w:ascii="Calibri" w:hAnsi="Calibri"/>
                <w:i/>
                <w:iCs/>
                <w:color w:val="000000"/>
                <w:sz w:val="22"/>
                <w:szCs w:val="22"/>
                <w:lang w:eastAsia="en-GB"/>
              </w:rPr>
              <w:t> </w:t>
            </w:r>
          </w:p>
        </w:tc>
        <w:tc>
          <w:tcPr>
            <w:tcW w:w="266" w:type="dxa"/>
            <w:tcBorders>
              <w:top w:val="nil"/>
              <w:left w:val="nil"/>
              <w:bottom w:val="single" w:sz="4" w:space="0" w:color="auto"/>
              <w:right w:val="nil"/>
            </w:tcBorders>
            <w:shd w:val="clear" w:color="auto" w:fill="auto"/>
            <w:noWrap/>
            <w:vAlign w:val="center"/>
            <w:hideMark/>
          </w:tcPr>
          <w:p w14:paraId="419B4081" w14:textId="77777777" w:rsidR="00450039" w:rsidRPr="00D223C4" w:rsidRDefault="00450039" w:rsidP="00B92054">
            <w:pPr>
              <w:rPr>
                <w:rFonts w:ascii="Calibri" w:hAnsi="Calibri"/>
                <w:i/>
                <w:iCs/>
                <w:color w:val="000000"/>
                <w:sz w:val="22"/>
                <w:szCs w:val="22"/>
                <w:lang w:eastAsia="en-GB"/>
              </w:rPr>
            </w:pPr>
            <w:r w:rsidRPr="00D223C4">
              <w:rPr>
                <w:rFonts w:ascii="Calibri" w:hAnsi="Calibri"/>
                <w:i/>
                <w:iCs/>
                <w:color w:val="000000"/>
                <w:sz w:val="22"/>
                <w:szCs w:val="22"/>
                <w:lang w:eastAsia="en-GB"/>
              </w:rPr>
              <w:t> </w:t>
            </w:r>
          </w:p>
        </w:tc>
      </w:tr>
      <w:tr w:rsidR="00450039" w:rsidRPr="00D223C4" w14:paraId="30F025F6" w14:textId="77777777" w:rsidTr="000C7D09">
        <w:trPr>
          <w:trHeight w:val="1170"/>
        </w:trPr>
        <w:tc>
          <w:tcPr>
            <w:tcW w:w="4248" w:type="dxa"/>
            <w:tcBorders>
              <w:top w:val="single" w:sz="4" w:space="0" w:color="auto"/>
              <w:left w:val="nil"/>
              <w:bottom w:val="nil"/>
              <w:right w:val="nil"/>
            </w:tcBorders>
            <w:shd w:val="clear" w:color="auto" w:fill="auto"/>
            <w:noWrap/>
            <w:vAlign w:val="center"/>
            <w:hideMark/>
          </w:tcPr>
          <w:p w14:paraId="1D088A1E" w14:textId="77777777" w:rsidR="00450039" w:rsidRPr="00D223C4" w:rsidRDefault="00450039" w:rsidP="00B92054">
            <w:pPr>
              <w:rPr>
                <w:rFonts w:ascii="Calibri" w:hAnsi="Calibri"/>
                <w:b/>
                <w:bCs/>
                <w:color w:val="000000"/>
                <w:sz w:val="22"/>
                <w:szCs w:val="22"/>
                <w:lang w:eastAsia="en-GB"/>
              </w:rPr>
            </w:pPr>
            <w:r w:rsidRPr="00D223C4">
              <w:rPr>
                <w:rFonts w:ascii="Calibri" w:hAnsi="Calibri"/>
                <w:b/>
                <w:bCs/>
                <w:color w:val="000000"/>
                <w:sz w:val="22"/>
                <w:szCs w:val="22"/>
                <w:lang w:eastAsia="en-GB"/>
              </w:rPr>
              <w:t>Signed by Chair of Group:</w:t>
            </w:r>
          </w:p>
          <w:p w14:paraId="6BA767DA" w14:textId="77777777" w:rsidR="00450039" w:rsidRPr="00D223C4" w:rsidRDefault="00450039" w:rsidP="00B92054">
            <w:pPr>
              <w:rPr>
                <w:rFonts w:ascii="Calibri" w:hAnsi="Calibri"/>
                <w:b/>
                <w:bCs/>
                <w:color w:val="000000"/>
                <w:sz w:val="22"/>
                <w:szCs w:val="22"/>
                <w:lang w:eastAsia="en-GB"/>
              </w:rPr>
            </w:pPr>
          </w:p>
          <w:p w14:paraId="104816ED" w14:textId="77777777" w:rsidR="00450039" w:rsidRPr="00D223C4" w:rsidRDefault="00450039" w:rsidP="00B92054">
            <w:pPr>
              <w:rPr>
                <w:rFonts w:ascii="Calibri" w:hAnsi="Calibri"/>
                <w:b/>
                <w:bCs/>
                <w:color w:val="000000"/>
                <w:sz w:val="22"/>
                <w:szCs w:val="22"/>
                <w:lang w:eastAsia="en-GB"/>
              </w:rPr>
            </w:pPr>
          </w:p>
          <w:p w14:paraId="38A437F9" w14:textId="1866607D" w:rsidR="00450039" w:rsidRPr="00D223C4" w:rsidRDefault="00450039" w:rsidP="00B92054">
            <w:pPr>
              <w:rPr>
                <w:rFonts w:ascii="Calibri" w:hAnsi="Calibri"/>
                <w:b/>
                <w:bCs/>
                <w:color w:val="000000"/>
                <w:sz w:val="22"/>
                <w:szCs w:val="22"/>
                <w:lang w:eastAsia="en-GB"/>
              </w:rPr>
            </w:pPr>
            <w:r w:rsidRPr="00D223C4">
              <w:rPr>
                <w:rFonts w:ascii="Calibri" w:hAnsi="Calibri"/>
                <w:b/>
                <w:bCs/>
                <w:color w:val="000000"/>
                <w:sz w:val="22"/>
                <w:szCs w:val="22"/>
                <w:lang w:eastAsia="en-GB"/>
              </w:rPr>
              <w:t xml:space="preserve">Date: </w:t>
            </w:r>
            <w:r w:rsidR="000C383F">
              <w:rPr>
                <w:rFonts w:ascii="Calibri" w:hAnsi="Calibri"/>
                <w:b/>
                <w:bCs/>
                <w:color w:val="000000"/>
                <w:sz w:val="22"/>
                <w:szCs w:val="22"/>
                <w:lang w:eastAsia="en-GB"/>
              </w:rPr>
              <w:t>30/3/2022</w:t>
            </w:r>
          </w:p>
        </w:tc>
        <w:tc>
          <w:tcPr>
            <w:tcW w:w="3402" w:type="dxa"/>
            <w:tcBorders>
              <w:top w:val="single" w:sz="4" w:space="0" w:color="auto"/>
              <w:left w:val="nil"/>
              <w:bottom w:val="nil"/>
              <w:right w:val="nil"/>
            </w:tcBorders>
            <w:shd w:val="clear" w:color="auto" w:fill="auto"/>
            <w:noWrap/>
            <w:vAlign w:val="center"/>
            <w:hideMark/>
          </w:tcPr>
          <w:p w14:paraId="0F0415F0" w14:textId="77777777" w:rsidR="00450039" w:rsidRPr="00D223C4" w:rsidRDefault="00450039" w:rsidP="00B92054">
            <w:pPr>
              <w:rPr>
                <w:rFonts w:ascii="Calibri" w:hAnsi="Calibri"/>
                <w:i/>
                <w:iCs/>
                <w:color w:val="000000"/>
                <w:sz w:val="22"/>
                <w:szCs w:val="22"/>
                <w:lang w:eastAsia="en-GB"/>
              </w:rPr>
            </w:pPr>
            <w:r w:rsidRPr="00D223C4">
              <w:rPr>
                <w:rFonts w:ascii="Calibri" w:hAnsi="Calibri"/>
                <w:i/>
                <w:iCs/>
                <w:color w:val="000000"/>
                <w:sz w:val="22"/>
                <w:szCs w:val="22"/>
                <w:lang w:eastAsia="en-GB"/>
              </w:rPr>
              <w:t> </w:t>
            </w:r>
          </w:p>
        </w:tc>
        <w:tc>
          <w:tcPr>
            <w:tcW w:w="266" w:type="dxa"/>
            <w:tcBorders>
              <w:top w:val="nil"/>
              <w:left w:val="nil"/>
              <w:bottom w:val="nil"/>
              <w:right w:val="nil"/>
            </w:tcBorders>
            <w:shd w:val="clear" w:color="auto" w:fill="auto"/>
            <w:noWrap/>
            <w:vAlign w:val="bottom"/>
            <w:hideMark/>
          </w:tcPr>
          <w:p w14:paraId="2ACA60CB" w14:textId="77777777" w:rsidR="00450039" w:rsidRPr="00D223C4" w:rsidRDefault="00450039" w:rsidP="00B92054">
            <w:pPr>
              <w:rPr>
                <w:rFonts w:ascii="Calibri" w:hAnsi="Calibri"/>
                <w:i/>
                <w:iCs/>
                <w:color w:val="000000"/>
                <w:sz w:val="22"/>
                <w:szCs w:val="22"/>
                <w:lang w:eastAsia="en-GB"/>
              </w:rPr>
            </w:pPr>
          </w:p>
        </w:tc>
      </w:tr>
    </w:tbl>
    <w:p w14:paraId="001C3E31" w14:textId="77777777" w:rsidR="00187017" w:rsidRPr="00D223C4" w:rsidRDefault="00187017" w:rsidP="00B92054">
      <w:pPr>
        <w:pStyle w:val="Para1"/>
        <w:numPr>
          <w:ilvl w:val="0"/>
          <w:numId w:val="0"/>
        </w:numPr>
        <w:spacing w:line="240" w:lineRule="auto"/>
        <w:rPr>
          <w:b/>
        </w:rPr>
      </w:pPr>
      <w:bookmarkStart w:id="7" w:name="_GoBack"/>
      <w:bookmarkEnd w:id="7"/>
    </w:p>
    <w:p w14:paraId="5509B790" w14:textId="77777777" w:rsidR="005A6583" w:rsidRDefault="005A6583">
      <w:pPr>
        <w:rPr>
          <w:rFonts w:ascii="Frutiger LT Std 45 Light" w:hAnsi="Frutiger LT Std 45 Light" w:cs="Arial"/>
          <w:b/>
          <w:bCs/>
          <w:iCs/>
          <w:color w:val="005232"/>
          <w:sz w:val="26"/>
          <w:szCs w:val="28"/>
        </w:rPr>
      </w:pPr>
      <w:r>
        <w:br w:type="page"/>
      </w:r>
    </w:p>
    <w:p w14:paraId="7A033E27" w14:textId="1AF8C77D" w:rsidR="00F220C2" w:rsidRPr="00D223C4" w:rsidRDefault="001C7343" w:rsidP="005A6583">
      <w:pPr>
        <w:pStyle w:val="Heading2"/>
      </w:pPr>
      <w:r w:rsidRPr="00D223C4">
        <w:lastRenderedPageBreak/>
        <w:t>Notes on how to complete the income and expenditure statement</w:t>
      </w:r>
    </w:p>
    <w:p w14:paraId="3CA74346" w14:textId="5B0F992E" w:rsidR="008B338C" w:rsidRPr="00D223C4" w:rsidRDefault="008B338C" w:rsidP="00B92054">
      <w:pPr>
        <w:pStyle w:val="Para1"/>
        <w:numPr>
          <w:ilvl w:val="0"/>
          <w:numId w:val="0"/>
        </w:numPr>
        <w:spacing w:line="240" w:lineRule="auto"/>
        <w:rPr>
          <w:b/>
        </w:rPr>
      </w:pPr>
      <w:r w:rsidRPr="00D223C4">
        <w:rPr>
          <w:b/>
        </w:rPr>
        <w:t>B Income</w:t>
      </w:r>
      <w:r w:rsidR="008B31F4" w:rsidRPr="00D223C4">
        <w:rPr>
          <w:b/>
        </w:rPr>
        <w:t xml:space="preserve"> received during the year</w:t>
      </w:r>
    </w:p>
    <w:p w14:paraId="2FE947F4" w14:textId="77777777" w:rsidR="003C1B10" w:rsidRPr="00D223C4" w:rsidRDefault="003C1B10" w:rsidP="00B92054">
      <w:pPr>
        <w:pStyle w:val="Para1"/>
        <w:numPr>
          <w:ilvl w:val="0"/>
          <w:numId w:val="0"/>
        </w:numPr>
        <w:spacing w:line="240" w:lineRule="auto"/>
      </w:pPr>
      <w:r w:rsidRPr="00D223C4">
        <w:t>Please enter a value in each box, even if it is zero. Include in these figures all money received, however small the sum, and even if it is from sources which would not require registration.</w:t>
      </w:r>
    </w:p>
    <w:p w14:paraId="2262E903" w14:textId="3D03D038" w:rsidR="001C7343" w:rsidRPr="00D223C4" w:rsidRDefault="008B338C" w:rsidP="00B92054">
      <w:pPr>
        <w:pStyle w:val="Para1"/>
        <w:numPr>
          <w:ilvl w:val="0"/>
          <w:numId w:val="0"/>
        </w:numPr>
        <w:spacing w:line="240" w:lineRule="auto"/>
      </w:pPr>
      <w:r w:rsidRPr="00D223C4">
        <w:t>B</w:t>
      </w:r>
      <w:r w:rsidR="001C7343" w:rsidRPr="00D223C4">
        <w:t xml:space="preserve"> i. Use this line to record </w:t>
      </w:r>
      <w:r w:rsidR="008B31F4" w:rsidRPr="00D223C4">
        <w:t xml:space="preserve">the </w:t>
      </w:r>
      <w:r w:rsidR="001C7343" w:rsidRPr="00D223C4">
        <w:t>total membership income from MPs and peers. There is no need to itemise individual receipts</w:t>
      </w:r>
      <w:r w:rsidR="00886944" w:rsidRPr="00D223C4">
        <w:t>. Groups are encouraged to name donors</w:t>
      </w:r>
      <w:r w:rsidR="00BE03C7" w:rsidRPr="00D223C4">
        <w:t xml:space="preserve"> </w:t>
      </w:r>
      <w:r w:rsidR="00886944" w:rsidRPr="00D223C4">
        <w:t xml:space="preserve">but are not required to </w:t>
      </w:r>
      <w:r w:rsidR="001C7343" w:rsidRPr="00D223C4">
        <w:t>do so.</w:t>
      </w:r>
    </w:p>
    <w:p w14:paraId="1DD8466D" w14:textId="670BEAB2" w:rsidR="00D020DE" w:rsidRPr="00D223C4" w:rsidRDefault="008B338C" w:rsidP="00B92054">
      <w:pPr>
        <w:pStyle w:val="Para1"/>
        <w:numPr>
          <w:ilvl w:val="0"/>
          <w:numId w:val="0"/>
        </w:numPr>
        <w:spacing w:line="240" w:lineRule="auto"/>
      </w:pPr>
      <w:r w:rsidRPr="00D223C4">
        <w:t>B</w:t>
      </w:r>
      <w:r w:rsidR="001C7343" w:rsidRPr="00D223C4">
        <w:t xml:space="preserve"> ii. Use this line to record the total value of any other don</w:t>
      </w:r>
      <w:r w:rsidRPr="00D223C4">
        <w:t>a</w:t>
      </w:r>
      <w:r w:rsidR="001C7343" w:rsidRPr="00D223C4">
        <w:t>ti</w:t>
      </w:r>
      <w:r w:rsidRPr="00D223C4">
        <w:t>o</w:t>
      </w:r>
      <w:r w:rsidR="001C7343" w:rsidRPr="00D223C4">
        <w:t>n</w:t>
      </w:r>
      <w:r w:rsidRPr="00D223C4">
        <w:t>s</w:t>
      </w:r>
      <w:r w:rsidR="00EF09CF" w:rsidRPr="00D223C4">
        <w:t xml:space="preserve"> or gifts received by the g</w:t>
      </w:r>
      <w:r w:rsidR="001C7343" w:rsidRPr="00D223C4">
        <w:t>roup, including any membership income from people who are not at the time MPs or peers.</w:t>
      </w:r>
      <w:r w:rsidR="00D020DE" w:rsidRPr="00D223C4">
        <w:t xml:space="preserve"> Groups are encouraged to name donors but are not required to do so.</w:t>
      </w:r>
    </w:p>
    <w:p w14:paraId="60138F32" w14:textId="6F53A01A" w:rsidR="001C7343" w:rsidRPr="00D223C4" w:rsidRDefault="008B338C" w:rsidP="00B92054">
      <w:pPr>
        <w:pStyle w:val="Para1"/>
        <w:numPr>
          <w:ilvl w:val="0"/>
          <w:numId w:val="0"/>
        </w:numPr>
        <w:spacing w:line="240" w:lineRule="auto"/>
      </w:pPr>
      <w:r w:rsidRPr="00D223C4">
        <w:t xml:space="preserve">B </w:t>
      </w:r>
      <w:r w:rsidR="001C7343" w:rsidRPr="00D223C4">
        <w:t xml:space="preserve">iii. Use this line to record the total </w:t>
      </w:r>
      <w:r w:rsidRPr="00D223C4">
        <w:t xml:space="preserve">income </w:t>
      </w:r>
      <w:r w:rsidR="001542D3" w:rsidRPr="00D223C4">
        <w:t>arising from activities by the g</w:t>
      </w:r>
      <w:r w:rsidRPr="00D223C4">
        <w:t xml:space="preserve">roup during the year. This might include income from the sales of publications, or from ticket sales for conferences or concerts. Do not make any deductions for the costs of generating this income. </w:t>
      </w:r>
    </w:p>
    <w:p w14:paraId="7F6E8373" w14:textId="36362E75" w:rsidR="008B338C" w:rsidRPr="00D223C4" w:rsidRDefault="008B338C" w:rsidP="00B92054">
      <w:pPr>
        <w:pStyle w:val="Para1"/>
        <w:numPr>
          <w:ilvl w:val="0"/>
          <w:numId w:val="0"/>
        </w:numPr>
        <w:spacing w:line="240" w:lineRule="auto"/>
      </w:pPr>
      <w:r w:rsidRPr="00D223C4">
        <w:t>B</w:t>
      </w:r>
      <w:r w:rsidR="00A75BB1" w:rsidRPr="00D223C4">
        <w:t xml:space="preserve"> </w:t>
      </w:r>
      <w:r w:rsidRPr="00D223C4">
        <w:t>iv. Include here the total amount of any interest received during the year</w:t>
      </w:r>
      <w:r w:rsidR="00F220C2" w:rsidRPr="00D223C4">
        <w:t xml:space="preserve">, for </w:t>
      </w:r>
      <w:r w:rsidR="00C80D70" w:rsidRPr="00D223C4">
        <w:t>example from</w:t>
      </w:r>
      <w:r w:rsidRPr="00D223C4">
        <w:t xml:space="preserve"> bank accounts or </w:t>
      </w:r>
      <w:r w:rsidR="00C80D70" w:rsidRPr="00D223C4">
        <w:t>investments.</w:t>
      </w:r>
    </w:p>
    <w:p w14:paraId="46F0E79F" w14:textId="5D6707ED" w:rsidR="008B338C" w:rsidRPr="00D223C4" w:rsidRDefault="008B338C" w:rsidP="00B92054">
      <w:pPr>
        <w:pStyle w:val="Para1"/>
        <w:numPr>
          <w:ilvl w:val="0"/>
          <w:numId w:val="0"/>
        </w:numPr>
        <w:spacing w:line="240" w:lineRule="auto"/>
      </w:pPr>
      <w:r w:rsidRPr="00D223C4">
        <w:t>B v. Any other incoming money should be included in this l</w:t>
      </w:r>
      <w:r w:rsidR="001542D3" w:rsidRPr="00D223C4">
        <w:t xml:space="preserve">ine, with a brief explanation. </w:t>
      </w:r>
    </w:p>
    <w:p w14:paraId="4A1205D9" w14:textId="45B3261E" w:rsidR="008B338C" w:rsidRPr="00D223C4" w:rsidRDefault="008B338C" w:rsidP="00B92054">
      <w:pPr>
        <w:pStyle w:val="Para1"/>
        <w:numPr>
          <w:ilvl w:val="0"/>
          <w:numId w:val="0"/>
        </w:numPr>
        <w:spacing w:line="240" w:lineRule="auto"/>
        <w:rPr>
          <w:b/>
        </w:rPr>
      </w:pPr>
      <w:r w:rsidRPr="00D223C4">
        <w:rPr>
          <w:b/>
        </w:rPr>
        <w:t>C Expenditure during the year</w:t>
      </w:r>
    </w:p>
    <w:p w14:paraId="110D422B" w14:textId="02ADAE4F" w:rsidR="008B338C" w:rsidRPr="00D223C4" w:rsidRDefault="008B338C" w:rsidP="00B92054">
      <w:pPr>
        <w:pStyle w:val="Para1"/>
        <w:numPr>
          <w:ilvl w:val="0"/>
          <w:numId w:val="0"/>
        </w:numPr>
        <w:spacing w:line="240" w:lineRule="auto"/>
      </w:pPr>
      <w:r w:rsidRPr="00D223C4">
        <w:t>C</w:t>
      </w:r>
      <w:r w:rsidR="007429A0" w:rsidRPr="00D223C4">
        <w:t xml:space="preserve"> </w:t>
      </w:r>
      <w:r w:rsidRPr="00D223C4">
        <w:t xml:space="preserve">i. Use this line to record the total spent during the year on any </w:t>
      </w:r>
      <w:r w:rsidR="001542D3" w:rsidRPr="00D223C4">
        <w:t>staff directly employed by the g</w:t>
      </w:r>
      <w:r w:rsidRPr="00D223C4">
        <w:t>roup or its officers. Costs should be full costs, including wherever possible pensions, NI and expenses</w:t>
      </w:r>
      <w:r w:rsidR="007429A0" w:rsidRPr="00D223C4">
        <w:t xml:space="preserve">, and </w:t>
      </w:r>
      <w:r w:rsidR="00F220C2" w:rsidRPr="00D223C4">
        <w:t xml:space="preserve">(if relevant) </w:t>
      </w:r>
      <w:r w:rsidR="007429A0" w:rsidRPr="00D223C4">
        <w:t>any money spent on staff accommodation.</w:t>
      </w:r>
      <w:r w:rsidR="00A81F1B" w:rsidRPr="00D223C4">
        <w:t xml:space="preserve"> </w:t>
      </w:r>
      <w:r w:rsidRPr="00D223C4">
        <w:t xml:space="preserve"> There is no need to name individuals or to itemise </w:t>
      </w:r>
      <w:r w:rsidR="001542D3" w:rsidRPr="00D223C4">
        <w:t>individual payments unless the g</w:t>
      </w:r>
      <w:r w:rsidRPr="00D223C4">
        <w:t>roup wishes to do so.</w:t>
      </w:r>
    </w:p>
    <w:p w14:paraId="4D8C7470" w14:textId="6AA0B8F7" w:rsidR="00D020DE" w:rsidRPr="00D223C4" w:rsidRDefault="008B338C" w:rsidP="00B92054">
      <w:pPr>
        <w:pStyle w:val="Para1"/>
        <w:numPr>
          <w:ilvl w:val="0"/>
          <w:numId w:val="0"/>
        </w:numPr>
        <w:spacing w:line="240" w:lineRule="auto"/>
      </w:pPr>
      <w:r w:rsidRPr="00D223C4">
        <w:t>C</w:t>
      </w:r>
      <w:r w:rsidR="007429A0" w:rsidRPr="00D223C4">
        <w:t xml:space="preserve"> </w:t>
      </w:r>
      <w:r w:rsidRPr="00D223C4">
        <w:t xml:space="preserve">ii. </w:t>
      </w:r>
      <w:r w:rsidR="007429A0" w:rsidRPr="00D223C4">
        <w:t xml:space="preserve">Use this line to record the total of any payments (including </w:t>
      </w:r>
      <w:r w:rsidR="00F220C2" w:rsidRPr="00D223C4">
        <w:t xml:space="preserve">fees, </w:t>
      </w:r>
      <w:r w:rsidR="007429A0" w:rsidRPr="00D223C4">
        <w:t>reimbursement of expens</w:t>
      </w:r>
      <w:r w:rsidR="00F220C2" w:rsidRPr="00D223C4">
        <w:t>e</w:t>
      </w:r>
      <w:r w:rsidR="007429A0" w:rsidRPr="00D223C4">
        <w:t xml:space="preserve">s and honoraria) made during the year to organisations or individuals (other than </w:t>
      </w:r>
      <w:r w:rsidR="001542D3" w:rsidRPr="00D223C4">
        <w:t>those directly employed by the g</w:t>
      </w:r>
      <w:r w:rsidR="007429A0" w:rsidRPr="00D223C4">
        <w:t>roup or its officers) in return for services provid</w:t>
      </w:r>
      <w:r w:rsidR="00F220C2" w:rsidRPr="00D223C4">
        <w:t>e</w:t>
      </w:r>
      <w:r w:rsidR="007429A0" w:rsidRPr="00D223C4">
        <w:t xml:space="preserve">d. There is no need to name individuals or to itemise </w:t>
      </w:r>
      <w:r w:rsidR="001542D3" w:rsidRPr="00D223C4">
        <w:t>individual payments unless the g</w:t>
      </w:r>
      <w:r w:rsidR="007429A0" w:rsidRPr="00D223C4">
        <w:t>roup wishes to do so.</w:t>
      </w:r>
      <w:r w:rsidR="00D020DE" w:rsidRPr="00D223C4">
        <w:t xml:space="preserve"> </w:t>
      </w:r>
    </w:p>
    <w:p w14:paraId="7BEEBEEE" w14:textId="4F93E743" w:rsidR="007429A0" w:rsidRPr="00D223C4" w:rsidRDefault="007429A0" w:rsidP="00B92054">
      <w:pPr>
        <w:pStyle w:val="Para1"/>
        <w:numPr>
          <w:ilvl w:val="0"/>
          <w:numId w:val="0"/>
        </w:numPr>
        <w:spacing w:line="240" w:lineRule="auto"/>
      </w:pPr>
      <w:r w:rsidRPr="00D223C4">
        <w:t>C iii.</w:t>
      </w:r>
      <w:r w:rsidR="00A81F1B" w:rsidRPr="00D223C4">
        <w:t xml:space="preserve"> </w:t>
      </w:r>
      <w:r w:rsidRPr="00D223C4">
        <w:t xml:space="preserve">Use this line to record the total spent during the year on organising or attending any UK visits or events, unless these amounted to fundraising activity. Include money spent on travel </w:t>
      </w:r>
      <w:r w:rsidR="00F220C2" w:rsidRPr="00D223C4">
        <w:t>for Members or</w:t>
      </w:r>
      <w:r w:rsidRPr="00D223C4">
        <w:t xml:space="preserve"> any</w:t>
      </w:r>
      <w:r w:rsidR="00F220C2" w:rsidRPr="00D223C4">
        <w:t>one</w:t>
      </w:r>
      <w:r w:rsidR="001542D3" w:rsidRPr="00D223C4">
        <w:t xml:space="preserve"> accompanying the g</w:t>
      </w:r>
      <w:r w:rsidRPr="00D223C4">
        <w:t xml:space="preserve">roup, unless already included in C (i) or (ii) above. There is no need to name individuals or to itemise </w:t>
      </w:r>
      <w:r w:rsidR="001542D3" w:rsidRPr="00D223C4">
        <w:t>individual payments unless the g</w:t>
      </w:r>
      <w:r w:rsidRPr="00D223C4">
        <w:t>roup wishes to do so.</w:t>
      </w:r>
    </w:p>
    <w:p w14:paraId="4627B573" w14:textId="1F063268" w:rsidR="007429A0" w:rsidRPr="00D223C4" w:rsidRDefault="007429A0" w:rsidP="00B92054">
      <w:pPr>
        <w:pStyle w:val="Para1"/>
        <w:numPr>
          <w:ilvl w:val="0"/>
          <w:numId w:val="0"/>
        </w:numPr>
        <w:spacing w:line="240" w:lineRule="auto"/>
      </w:pPr>
      <w:r w:rsidRPr="00D223C4">
        <w:t>C iv.</w:t>
      </w:r>
      <w:r w:rsidR="00A81F1B" w:rsidRPr="00D223C4">
        <w:t xml:space="preserve"> </w:t>
      </w:r>
      <w:r w:rsidRPr="00D223C4">
        <w:t>Use this line to record the total spent during the year on any overseas visit</w:t>
      </w:r>
      <w:r w:rsidR="001542D3" w:rsidRPr="00D223C4">
        <w:t>s organised or attended by the g</w:t>
      </w:r>
      <w:r w:rsidRPr="00D223C4">
        <w:t xml:space="preserve">roup, unless these amounted to fundraising activity. Include money spent on travel </w:t>
      </w:r>
      <w:r w:rsidR="00F220C2" w:rsidRPr="00D223C4">
        <w:t xml:space="preserve">for Members or anyone </w:t>
      </w:r>
      <w:r w:rsidR="001542D3" w:rsidRPr="00D223C4">
        <w:t>accompanying the g</w:t>
      </w:r>
      <w:r w:rsidRPr="00D223C4">
        <w:t xml:space="preserve">roup, unless already included in C (i) or (ii) above. There is no need to name individuals or to itemise individual payments unless the </w:t>
      </w:r>
      <w:r w:rsidR="001542D3" w:rsidRPr="00D223C4">
        <w:t>g</w:t>
      </w:r>
      <w:r w:rsidRPr="00D223C4">
        <w:t>roup wishes to do so.</w:t>
      </w:r>
    </w:p>
    <w:p w14:paraId="2375887D" w14:textId="77777777" w:rsidR="000A51F0" w:rsidRPr="00D223C4" w:rsidRDefault="000A51F0">
      <w:pPr>
        <w:rPr>
          <w:spacing w:val="-3"/>
          <w:szCs w:val="24"/>
        </w:rPr>
      </w:pPr>
      <w:r w:rsidRPr="00D223C4">
        <w:br w:type="page"/>
      </w:r>
    </w:p>
    <w:p w14:paraId="43304CBB" w14:textId="5A810A50" w:rsidR="007429A0" w:rsidRPr="00D223C4" w:rsidRDefault="007429A0" w:rsidP="00B92054">
      <w:pPr>
        <w:pStyle w:val="Para1"/>
        <w:numPr>
          <w:ilvl w:val="0"/>
          <w:numId w:val="0"/>
        </w:numPr>
        <w:spacing w:line="240" w:lineRule="auto"/>
      </w:pPr>
      <w:r w:rsidRPr="00D223C4">
        <w:lastRenderedPageBreak/>
        <w:t>C</w:t>
      </w:r>
      <w:r w:rsidR="00A75BB1" w:rsidRPr="00D223C4">
        <w:t xml:space="preserve"> </w:t>
      </w:r>
      <w:r w:rsidRPr="00D223C4">
        <w:t xml:space="preserve">v. Use this line to record the total spent during the year on generating any income recorded under B (iii) above, eg the costs of concerts, conferences, publications etc. There is no need to </w:t>
      </w:r>
      <w:r w:rsidR="00F91E41" w:rsidRPr="00D223C4">
        <w:t xml:space="preserve">show the costs of </w:t>
      </w:r>
      <w:r w:rsidRPr="00D223C4">
        <w:t>particular events</w:t>
      </w:r>
      <w:r w:rsidR="00F91E41" w:rsidRPr="00D223C4">
        <w:t xml:space="preserve"> </w:t>
      </w:r>
      <w:r w:rsidR="00F220C2" w:rsidRPr="00D223C4">
        <w:t xml:space="preserve">or publications </w:t>
      </w:r>
      <w:r w:rsidR="001542D3" w:rsidRPr="00D223C4">
        <w:t>unless the g</w:t>
      </w:r>
      <w:r w:rsidR="00F91E41" w:rsidRPr="00D223C4">
        <w:t>roup wishes to do so</w:t>
      </w:r>
      <w:r w:rsidRPr="00D223C4">
        <w:t>.</w:t>
      </w:r>
    </w:p>
    <w:p w14:paraId="7B5A7C14" w14:textId="3C736238" w:rsidR="008B31F4" w:rsidRPr="00D223C4" w:rsidRDefault="00F91E41" w:rsidP="00B92054">
      <w:pPr>
        <w:pStyle w:val="Para1"/>
        <w:numPr>
          <w:ilvl w:val="0"/>
          <w:numId w:val="0"/>
        </w:numPr>
        <w:spacing w:line="240" w:lineRule="auto"/>
      </w:pPr>
      <w:r w:rsidRPr="00D223C4">
        <w:t>C</w:t>
      </w:r>
      <w:r w:rsidR="00A75BB1" w:rsidRPr="00D223C4">
        <w:t xml:space="preserve"> </w:t>
      </w:r>
      <w:r w:rsidRPr="00D223C4">
        <w:t xml:space="preserve">vi. </w:t>
      </w:r>
      <w:r w:rsidR="008B31F4" w:rsidRPr="00D223C4">
        <w:t>Use this line to record the total spent during the year on office, communications or running costs, for example office supplies, insurance, data protection registratio</w:t>
      </w:r>
      <w:r w:rsidR="00F220C2" w:rsidRPr="00D223C4">
        <w:t>n</w:t>
      </w:r>
      <w:r w:rsidR="008B31F4" w:rsidRPr="00D223C4">
        <w:t xml:space="preserve">, governance, audit or financial costs; web </w:t>
      </w:r>
      <w:r w:rsidR="00D5263B" w:rsidRPr="00D223C4">
        <w:t xml:space="preserve">or </w:t>
      </w:r>
      <w:r w:rsidR="008B31F4" w:rsidRPr="00D223C4">
        <w:t xml:space="preserve">publishing costs; PR; advertising, IS/IT services, telephones, printing , postage etc. There is no need to itemise </w:t>
      </w:r>
      <w:r w:rsidR="001542D3" w:rsidRPr="00D223C4">
        <w:t>individual payments unless the g</w:t>
      </w:r>
      <w:r w:rsidR="008B31F4" w:rsidRPr="00D223C4">
        <w:t>roup wishes to do so.</w:t>
      </w:r>
    </w:p>
    <w:p w14:paraId="618746F1" w14:textId="3196DCCF" w:rsidR="00B9575C" w:rsidRPr="00D223C4" w:rsidRDefault="008B31F4" w:rsidP="00B92054">
      <w:pPr>
        <w:pStyle w:val="Para1"/>
        <w:numPr>
          <w:ilvl w:val="0"/>
          <w:numId w:val="0"/>
        </w:numPr>
        <w:spacing w:line="240" w:lineRule="auto"/>
      </w:pPr>
      <w:r w:rsidRPr="00D223C4">
        <w:t>C vii</w:t>
      </w:r>
      <w:r w:rsidR="00E664B8" w:rsidRPr="00D223C4">
        <w:t>.</w:t>
      </w:r>
      <w:r w:rsidRPr="00D223C4">
        <w:t xml:space="preserve"> Any other money spent should be include</w:t>
      </w:r>
      <w:r w:rsidR="00F220C2" w:rsidRPr="00D223C4">
        <w:t>d</w:t>
      </w:r>
      <w:r w:rsidRPr="00D223C4">
        <w:t xml:space="preserve"> in this line, with a brief explanation. There is no need to itemise individual payments un</w:t>
      </w:r>
      <w:r w:rsidR="001542D3" w:rsidRPr="00D223C4">
        <w:t>less the g</w:t>
      </w:r>
      <w:r w:rsidR="00B9575C" w:rsidRPr="00D223C4">
        <w:t>roup wishes to do so.</w:t>
      </w:r>
    </w:p>
    <w:p w14:paraId="1349970A" w14:textId="1DB973A1" w:rsidR="00B9575C" w:rsidRPr="00D223C4" w:rsidRDefault="008B31F4" w:rsidP="00B92054">
      <w:pPr>
        <w:pStyle w:val="Para1"/>
        <w:numPr>
          <w:ilvl w:val="0"/>
          <w:numId w:val="0"/>
        </w:numPr>
        <w:spacing w:line="240" w:lineRule="auto"/>
      </w:pPr>
      <w:r w:rsidRPr="00D223C4">
        <w:rPr>
          <w:b/>
        </w:rPr>
        <w:t xml:space="preserve">E </w:t>
      </w:r>
      <w:r w:rsidR="00B9575C" w:rsidRPr="00D223C4">
        <w:rPr>
          <w:b/>
        </w:rPr>
        <w:t>Benefits in kind</w:t>
      </w:r>
    </w:p>
    <w:p w14:paraId="4685A40C" w14:textId="791E1D3A" w:rsidR="008B2468" w:rsidRPr="00D223C4" w:rsidRDefault="006F533C" w:rsidP="00B92054">
      <w:pPr>
        <w:pStyle w:val="Para1"/>
        <w:numPr>
          <w:ilvl w:val="0"/>
          <w:numId w:val="0"/>
        </w:numPr>
        <w:spacing w:line="240" w:lineRule="auto"/>
      </w:pPr>
      <w:r w:rsidRPr="00D223C4">
        <w:t>Benefits in kind would include (but are not limited to) the transfer of goods or services such as hospitality, visits, clothing, secretariat or administrative services, research or the use of office premises.</w:t>
      </w:r>
      <w:r w:rsidR="00A81F1B" w:rsidRPr="00D223C4">
        <w:t xml:space="preserve"> </w:t>
      </w:r>
      <w:r w:rsidR="008B2468" w:rsidRPr="00D223C4">
        <w:t>If the transfer of funds is involved, the benefit is a financial one and should be included in Section B of the spreadsheet.</w:t>
      </w:r>
    </w:p>
    <w:p w14:paraId="1FD91D14" w14:textId="32C6D366" w:rsidR="008B2468" w:rsidRPr="00D223C4" w:rsidRDefault="00E664B8" w:rsidP="00B92054">
      <w:pPr>
        <w:pStyle w:val="Para1"/>
        <w:numPr>
          <w:ilvl w:val="0"/>
          <w:numId w:val="0"/>
        </w:numPr>
        <w:spacing w:line="240" w:lineRule="auto"/>
      </w:pPr>
      <w:r w:rsidRPr="00D223C4">
        <w:t xml:space="preserve">Using a different line for each donor, please set out, with a brief description of what was received, </w:t>
      </w:r>
      <w:r w:rsidR="008B2468" w:rsidRPr="00D223C4">
        <w:t xml:space="preserve">any </w:t>
      </w:r>
      <w:r w:rsidRPr="00D223C4">
        <w:t>benefits i</w:t>
      </w:r>
      <w:r w:rsidR="001542D3" w:rsidRPr="00D223C4">
        <w:t>n kind the g</w:t>
      </w:r>
      <w:r w:rsidRPr="00D223C4">
        <w:t>roup has received during the reporting year</w:t>
      </w:r>
      <w:r w:rsidR="008B2468" w:rsidRPr="00D223C4">
        <w:t xml:space="preserve">. Assign the total value of the benefits received from each donor during the year to a band of £1,500 (eg up to £1,500; £1,501-£3,000; £3,001 to £4,500 etc). </w:t>
      </w:r>
      <w:r w:rsidR="008B2468" w:rsidRPr="00D223C4">
        <w:rPr>
          <w:rStyle w:val="FootnoteReference"/>
        </w:rPr>
        <w:footnoteReference w:id="9"/>
      </w:r>
    </w:p>
    <w:p w14:paraId="0BC8CF4F" w14:textId="2112E3C4" w:rsidR="00E664B8" w:rsidRPr="00D223C4" w:rsidRDefault="00E664B8" w:rsidP="00B92054">
      <w:pPr>
        <w:pStyle w:val="Para1"/>
        <w:numPr>
          <w:ilvl w:val="0"/>
          <w:numId w:val="0"/>
        </w:numPr>
        <w:spacing w:line="240" w:lineRule="auto"/>
        <w:rPr>
          <w:b/>
        </w:rPr>
      </w:pPr>
      <w:r w:rsidRPr="00D223C4">
        <w:t>You are encouraged to name donors but are not required to do so.</w:t>
      </w:r>
      <w:r w:rsidR="00A81F1B" w:rsidRPr="00D223C4">
        <w:t xml:space="preserve"> </w:t>
      </w:r>
      <w:r w:rsidRPr="00D223C4">
        <w:t xml:space="preserve">If you wish not to name donors, you may simply assign a number to each. </w:t>
      </w:r>
    </w:p>
    <w:p w14:paraId="49279D57" w14:textId="35318B13" w:rsidR="008B2468" w:rsidRPr="00D223C4" w:rsidRDefault="008B2468" w:rsidP="00B92054">
      <w:pPr>
        <w:pStyle w:val="Para1"/>
        <w:numPr>
          <w:ilvl w:val="0"/>
          <w:numId w:val="0"/>
        </w:numPr>
        <w:spacing w:line="240" w:lineRule="auto"/>
      </w:pPr>
      <w:r w:rsidRPr="00D223C4">
        <w:t xml:space="preserve">You are not required to list benefits in kind if the total value of the benefits in kind received from that donor in the reporting year was £100 or less. </w:t>
      </w:r>
    </w:p>
    <w:p w14:paraId="54E83653" w14:textId="198573C4" w:rsidR="00E664B8" w:rsidRPr="00D223C4" w:rsidRDefault="00C80D70" w:rsidP="00B92054">
      <w:pPr>
        <w:pStyle w:val="Para1"/>
        <w:numPr>
          <w:ilvl w:val="0"/>
          <w:numId w:val="0"/>
        </w:numPr>
        <w:spacing w:line="240" w:lineRule="auto"/>
      </w:pPr>
      <w:r w:rsidRPr="00D223C4">
        <w:t>When listing</w:t>
      </w:r>
      <w:r w:rsidR="00E664B8" w:rsidRPr="00D223C4">
        <w:t xml:space="preserve"> staff services, such as secretariat services</w:t>
      </w:r>
      <w:r w:rsidRPr="00D223C4">
        <w:t>, you</w:t>
      </w:r>
      <w:r w:rsidR="008B2468" w:rsidRPr="00D223C4">
        <w:t xml:space="preserve"> should assess their </w:t>
      </w:r>
      <w:r w:rsidR="00E664B8" w:rsidRPr="00D223C4">
        <w:t xml:space="preserve">value wherever possible </w:t>
      </w:r>
      <w:r w:rsidR="008B2468" w:rsidRPr="00D223C4">
        <w:t xml:space="preserve">based </w:t>
      </w:r>
      <w:r w:rsidRPr="00D223C4">
        <w:t>on the</w:t>
      </w:r>
      <w:r w:rsidR="00E664B8" w:rsidRPr="00D223C4">
        <w:t xml:space="preserve"> full costs met by the employer, </w:t>
      </w:r>
      <w:r w:rsidR="008B2468" w:rsidRPr="00D223C4">
        <w:t xml:space="preserve">taking account of </w:t>
      </w:r>
      <w:r w:rsidR="00E664B8" w:rsidRPr="00D223C4">
        <w:t xml:space="preserve">upon hours worked and including accommodation, pensions contributions and </w:t>
      </w:r>
      <w:r w:rsidRPr="00D223C4">
        <w:t>other costs</w:t>
      </w:r>
      <w:r w:rsidR="00B34192" w:rsidRPr="00D223C4">
        <w:t xml:space="preserve"> for which </w:t>
      </w:r>
      <w:r w:rsidR="00E664B8" w:rsidRPr="00D223C4">
        <w:t>figures are available.</w:t>
      </w:r>
    </w:p>
    <w:p w14:paraId="7ABC8C91" w14:textId="09F94C84" w:rsidR="00B34192" w:rsidRPr="00D223C4" w:rsidRDefault="008B2468" w:rsidP="00B92054">
      <w:pPr>
        <w:pStyle w:val="Para1"/>
        <w:numPr>
          <w:ilvl w:val="0"/>
          <w:numId w:val="0"/>
        </w:numPr>
        <w:spacing w:line="240" w:lineRule="auto"/>
        <w:rPr>
          <w:b/>
        </w:rPr>
      </w:pPr>
      <w:r w:rsidRPr="00D223C4">
        <w:t>Incl</w:t>
      </w:r>
      <w:r w:rsidR="001542D3" w:rsidRPr="00D223C4">
        <w:t>ude benefits in kind</w:t>
      </w:r>
      <w:r w:rsidR="003C1B10" w:rsidRPr="00D223C4">
        <w:t xml:space="preserve"> even if the </w:t>
      </w:r>
      <w:r w:rsidR="001542D3" w:rsidRPr="00D223C4">
        <w:t>g</w:t>
      </w:r>
      <w:r w:rsidRPr="00D223C4">
        <w:t>roup is not required to register</w:t>
      </w:r>
      <w:r w:rsidR="003C1B10" w:rsidRPr="00D223C4">
        <w:t xml:space="preserve"> them</w:t>
      </w:r>
      <w:r w:rsidRPr="00D223C4">
        <w:t>, such as any overseas visits funded by non-registrable sources. The only exception is for benefits provided by Parliament or the Independent Parliamentary Standards Authority.</w:t>
      </w:r>
      <w:r w:rsidR="00A81F1B" w:rsidRPr="00D223C4">
        <w:t xml:space="preserve"> </w:t>
      </w:r>
      <w:r w:rsidRPr="00D223C4">
        <w:rPr>
          <w:b/>
        </w:rPr>
        <w:t xml:space="preserve">These should not be listed here. </w:t>
      </w:r>
    </w:p>
    <w:p w14:paraId="5676727C" w14:textId="4C27EA00" w:rsidR="00896BB1" w:rsidRPr="00D223C4" w:rsidRDefault="00896BB1" w:rsidP="00B92054">
      <w:pPr>
        <w:pStyle w:val="Para1"/>
        <w:numPr>
          <w:ilvl w:val="0"/>
          <w:numId w:val="0"/>
        </w:numPr>
        <w:spacing w:line="240" w:lineRule="auto"/>
      </w:pPr>
      <w:r w:rsidRPr="00D223C4">
        <w:t xml:space="preserve">Bands </w:t>
      </w:r>
      <w:r w:rsidR="00D020DE" w:rsidRPr="00D223C4">
        <w:t xml:space="preserve">above £1,500 </w:t>
      </w:r>
      <w:r w:rsidRPr="00D223C4">
        <w:t xml:space="preserve">are set out below. </w:t>
      </w:r>
    </w:p>
    <w:tbl>
      <w:tblPr>
        <w:tblW w:w="8403" w:type="dxa"/>
        <w:jc w:val="center"/>
        <w:tblBorders>
          <w:top w:val="single" w:sz="4" w:space="0" w:color="auto"/>
          <w:left w:val="single" w:sz="4" w:space="0" w:color="auto"/>
          <w:bottom w:val="double" w:sz="6"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66"/>
        <w:gridCol w:w="787"/>
        <w:gridCol w:w="928"/>
        <w:gridCol w:w="795"/>
        <w:gridCol w:w="921"/>
        <w:gridCol w:w="766"/>
        <w:gridCol w:w="954"/>
        <w:gridCol w:w="766"/>
        <w:gridCol w:w="954"/>
        <w:gridCol w:w="766"/>
      </w:tblGrid>
      <w:tr w:rsidR="00B36E93" w:rsidRPr="00D223C4" w14:paraId="49A993DB" w14:textId="77777777" w:rsidTr="00A551D3">
        <w:trPr>
          <w:trHeight w:val="307"/>
          <w:jc w:val="center"/>
        </w:trPr>
        <w:tc>
          <w:tcPr>
            <w:tcW w:w="8403" w:type="dxa"/>
            <w:gridSpan w:val="10"/>
            <w:tcBorders>
              <w:top w:val="single" w:sz="4" w:space="0" w:color="auto"/>
              <w:bottom w:val="single" w:sz="4" w:space="0" w:color="auto"/>
            </w:tcBorders>
            <w:shd w:val="clear" w:color="auto" w:fill="D9D9D9"/>
          </w:tcPr>
          <w:p w14:paraId="3754C22A" w14:textId="101BEBDE" w:rsidR="00B36E93" w:rsidRPr="00D223C4" w:rsidRDefault="00B36E93" w:rsidP="001B1E61">
            <w:pPr>
              <w:rPr>
                <w:b/>
                <w:szCs w:val="24"/>
              </w:rPr>
            </w:pPr>
            <w:r w:rsidRPr="00D223C4">
              <w:rPr>
                <w:b/>
                <w:szCs w:val="24"/>
              </w:rPr>
              <w:t>Value (in bands of £1</w:t>
            </w:r>
            <w:r w:rsidR="001B1E61" w:rsidRPr="00D223C4">
              <w:rPr>
                <w:b/>
                <w:szCs w:val="24"/>
              </w:rPr>
              <w:t>,</w:t>
            </w:r>
            <w:r w:rsidRPr="00D223C4">
              <w:rPr>
                <w:b/>
                <w:szCs w:val="24"/>
              </w:rPr>
              <w:t xml:space="preserve">500) </w:t>
            </w:r>
          </w:p>
        </w:tc>
      </w:tr>
      <w:tr w:rsidR="00B36E93" w:rsidRPr="00D223C4" w14:paraId="4BA27A5D" w14:textId="77777777" w:rsidTr="000A51F0">
        <w:trPr>
          <w:jc w:val="center"/>
        </w:trPr>
        <w:tc>
          <w:tcPr>
            <w:tcW w:w="766" w:type="dxa"/>
            <w:tcBorders>
              <w:top w:val="single" w:sz="4" w:space="0" w:color="auto"/>
              <w:bottom w:val="single" w:sz="4" w:space="0" w:color="auto"/>
            </w:tcBorders>
            <w:shd w:val="clear" w:color="auto" w:fill="F2F2F2"/>
            <w:tcMar>
              <w:top w:w="0" w:type="dxa"/>
              <w:bottom w:w="0" w:type="dxa"/>
            </w:tcMar>
          </w:tcPr>
          <w:p w14:paraId="099A2728" w14:textId="77777777" w:rsidR="00B36E93" w:rsidRPr="00D223C4" w:rsidRDefault="00B36E93" w:rsidP="00A551D3">
            <w:pPr>
              <w:rPr>
                <w:b/>
                <w:sz w:val="16"/>
                <w:szCs w:val="16"/>
              </w:rPr>
            </w:pPr>
            <w:r w:rsidRPr="00D223C4">
              <w:rPr>
                <w:b/>
                <w:sz w:val="16"/>
                <w:szCs w:val="16"/>
              </w:rPr>
              <w:t>FROM</w:t>
            </w:r>
          </w:p>
        </w:tc>
        <w:tc>
          <w:tcPr>
            <w:tcW w:w="787" w:type="dxa"/>
            <w:tcBorders>
              <w:top w:val="single" w:sz="4" w:space="0" w:color="auto"/>
              <w:bottom w:val="single" w:sz="4" w:space="0" w:color="auto"/>
            </w:tcBorders>
            <w:shd w:val="clear" w:color="auto" w:fill="F2F2F2"/>
            <w:tcMar>
              <w:top w:w="0" w:type="dxa"/>
              <w:bottom w:w="0" w:type="dxa"/>
            </w:tcMar>
          </w:tcPr>
          <w:p w14:paraId="79DCE0E6" w14:textId="77777777" w:rsidR="00B36E93" w:rsidRPr="00D223C4" w:rsidRDefault="00B36E93" w:rsidP="00A551D3">
            <w:pPr>
              <w:rPr>
                <w:b/>
                <w:sz w:val="16"/>
                <w:szCs w:val="16"/>
              </w:rPr>
            </w:pPr>
            <w:r w:rsidRPr="00D223C4">
              <w:rPr>
                <w:b/>
                <w:sz w:val="16"/>
                <w:szCs w:val="16"/>
              </w:rPr>
              <w:t>TO</w:t>
            </w:r>
          </w:p>
        </w:tc>
        <w:tc>
          <w:tcPr>
            <w:tcW w:w="928" w:type="dxa"/>
            <w:tcBorders>
              <w:top w:val="single" w:sz="4" w:space="0" w:color="auto"/>
              <w:bottom w:val="single" w:sz="4" w:space="0" w:color="auto"/>
            </w:tcBorders>
            <w:shd w:val="clear" w:color="auto" w:fill="F2F2F2"/>
            <w:tcMar>
              <w:top w:w="0" w:type="dxa"/>
              <w:bottom w:w="0" w:type="dxa"/>
            </w:tcMar>
          </w:tcPr>
          <w:p w14:paraId="29ACE0AD" w14:textId="77777777" w:rsidR="00B36E93" w:rsidRPr="00D223C4" w:rsidRDefault="00B36E93" w:rsidP="00A551D3">
            <w:pPr>
              <w:rPr>
                <w:b/>
                <w:sz w:val="16"/>
                <w:szCs w:val="16"/>
              </w:rPr>
            </w:pPr>
            <w:r w:rsidRPr="00D223C4">
              <w:rPr>
                <w:b/>
                <w:sz w:val="16"/>
                <w:szCs w:val="16"/>
              </w:rPr>
              <w:t>FROM</w:t>
            </w:r>
          </w:p>
        </w:tc>
        <w:tc>
          <w:tcPr>
            <w:tcW w:w="795" w:type="dxa"/>
            <w:tcBorders>
              <w:top w:val="single" w:sz="4" w:space="0" w:color="auto"/>
              <w:bottom w:val="single" w:sz="4" w:space="0" w:color="auto"/>
            </w:tcBorders>
            <w:shd w:val="clear" w:color="auto" w:fill="F2F2F2"/>
            <w:tcMar>
              <w:top w:w="0" w:type="dxa"/>
              <w:bottom w:w="0" w:type="dxa"/>
            </w:tcMar>
          </w:tcPr>
          <w:p w14:paraId="68340FE8" w14:textId="77777777" w:rsidR="00B36E93" w:rsidRPr="00D223C4" w:rsidRDefault="00B36E93" w:rsidP="00A551D3">
            <w:pPr>
              <w:rPr>
                <w:b/>
                <w:sz w:val="16"/>
                <w:szCs w:val="16"/>
              </w:rPr>
            </w:pPr>
            <w:r w:rsidRPr="00D223C4">
              <w:rPr>
                <w:b/>
                <w:sz w:val="16"/>
                <w:szCs w:val="16"/>
              </w:rPr>
              <w:t>TO</w:t>
            </w:r>
          </w:p>
        </w:tc>
        <w:tc>
          <w:tcPr>
            <w:tcW w:w="921" w:type="dxa"/>
            <w:tcBorders>
              <w:top w:val="single" w:sz="4" w:space="0" w:color="auto"/>
              <w:bottom w:val="single" w:sz="4" w:space="0" w:color="auto"/>
            </w:tcBorders>
            <w:shd w:val="clear" w:color="auto" w:fill="F2F2F2"/>
            <w:tcMar>
              <w:top w:w="0" w:type="dxa"/>
              <w:bottom w:w="0" w:type="dxa"/>
            </w:tcMar>
          </w:tcPr>
          <w:p w14:paraId="305326ED" w14:textId="77777777" w:rsidR="00B36E93" w:rsidRPr="00D223C4" w:rsidRDefault="00B36E93" w:rsidP="00A551D3">
            <w:pPr>
              <w:rPr>
                <w:b/>
                <w:sz w:val="16"/>
                <w:szCs w:val="16"/>
              </w:rPr>
            </w:pPr>
            <w:r w:rsidRPr="00D223C4">
              <w:rPr>
                <w:b/>
                <w:sz w:val="16"/>
                <w:szCs w:val="16"/>
              </w:rPr>
              <w:t>FROM</w:t>
            </w:r>
          </w:p>
        </w:tc>
        <w:tc>
          <w:tcPr>
            <w:tcW w:w="766" w:type="dxa"/>
            <w:tcBorders>
              <w:top w:val="single" w:sz="4" w:space="0" w:color="auto"/>
              <w:bottom w:val="single" w:sz="4" w:space="0" w:color="auto"/>
            </w:tcBorders>
            <w:shd w:val="clear" w:color="auto" w:fill="F2F2F2"/>
            <w:tcMar>
              <w:top w:w="0" w:type="dxa"/>
              <w:bottom w:w="0" w:type="dxa"/>
            </w:tcMar>
          </w:tcPr>
          <w:p w14:paraId="01091E4E" w14:textId="77777777" w:rsidR="00B36E93" w:rsidRPr="00D223C4" w:rsidRDefault="00B36E93" w:rsidP="00A551D3">
            <w:pPr>
              <w:rPr>
                <w:b/>
                <w:sz w:val="16"/>
                <w:szCs w:val="16"/>
              </w:rPr>
            </w:pPr>
            <w:r w:rsidRPr="00D223C4">
              <w:rPr>
                <w:b/>
                <w:sz w:val="16"/>
                <w:szCs w:val="16"/>
              </w:rPr>
              <w:t>TO</w:t>
            </w:r>
          </w:p>
        </w:tc>
        <w:tc>
          <w:tcPr>
            <w:tcW w:w="954" w:type="dxa"/>
            <w:tcBorders>
              <w:top w:val="single" w:sz="4" w:space="0" w:color="auto"/>
              <w:bottom w:val="single" w:sz="4" w:space="0" w:color="auto"/>
            </w:tcBorders>
            <w:shd w:val="clear" w:color="auto" w:fill="F2F2F2"/>
            <w:tcMar>
              <w:top w:w="0" w:type="dxa"/>
              <w:bottom w:w="0" w:type="dxa"/>
            </w:tcMar>
          </w:tcPr>
          <w:p w14:paraId="55DC3F65" w14:textId="77777777" w:rsidR="00B36E93" w:rsidRPr="00D223C4" w:rsidRDefault="00B36E93" w:rsidP="00A551D3">
            <w:pPr>
              <w:rPr>
                <w:b/>
                <w:sz w:val="16"/>
                <w:szCs w:val="16"/>
              </w:rPr>
            </w:pPr>
            <w:r w:rsidRPr="00D223C4">
              <w:rPr>
                <w:b/>
                <w:sz w:val="16"/>
                <w:szCs w:val="16"/>
              </w:rPr>
              <w:t>FROM</w:t>
            </w:r>
          </w:p>
        </w:tc>
        <w:tc>
          <w:tcPr>
            <w:tcW w:w="766" w:type="dxa"/>
            <w:tcBorders>
              <w:top w:val="single" w:sz="4" w:space="0" w:color="auto"/>
              <w:bottom w:val="single" w:sz="4" w:space="0" w:color="auto"/>
            </w:tcBorders>
            <w:shd w:val="clear" w:color="auto" w:fill="F2F2F2"/>
            <w:tcMar>
              <w:top w:w="0" w:type="dxa"/>
              <w:bottom w:w="0" w:type="dxa"/>
            </w:tcMar>
          </w:tcPr>
          <w:p w14:paraId="7D78F435" w14:textId="77777777" w:rsidR="00B36E93" w:rsidRPr="00D223C4" w:rsidRDefault="00B36E93" w:rsidP="00A551D3">
            <w:pPr>
              <w:rPr>
                <w:b/>
                <w:sz w:val="16"/>
                <w:szCs w:val="16"/>
              </w:rPr>
            </w:pPr>
            <w:r w:rsidRPr="00D223C4">
              <w:rPr>
                <w:b/>
                <w:sz w:val="16"/>
                <w:szCs w:val="16"/>
              </w:rPr>
              <w:t>TO</w:t>
            </w:r>
          </w:p>
        </w:tc>
        <w:tc>
          <w:tcPr>
            <w:tcW w:w="954" w:type="dxa"/>
            <w:tcBorders>
              <w:top w:val="single" w:sz="4" w:space="0" w:color="auto"/>
              <w:bottom w:val="single" w:sz="4" w:space="0" w:color="auto"/>
            </w:tcBorders>
            <w:shd w:val="clear" w:color="auto" w:fill="F2F2F2"/>
            <w:tcMar>
              <w:top w:w="0" w:type="dxa"/>
              <w:bottom w:w="0" w:type="dxa"/>
            </w:tcMar>
          </w:tcPr>
          <w:p w14:paraId="243D9DDA" w14:textId="77777777" w:rsidR="00B36E93" w:rsidRPr="00D223C4" w:rsidRDefault="00B36E93" w:rsidP="00A551D3">
            <w:pPr>
              <w:rPr>
                <w:b/>
                <w:sz w:val="16"/>
                <w:szCs w:val="16"/>
              </w:rPr>
            </w:pPr>
            <w:r w:rsidRPr="00D223C4">
              <w:rPr>
                <w:b/>
                <w:sz w:val="16"/>
                <w:szCs w:val="16"/>
              </w:rPr>
              <w:t>FROM</w:t>
            </w:r>
          </w:p>
        </w:tc>
        <w:tc>
          <w:tcPr>
            <w:tcW w:w="766" w:type="dxa"/>
            <w:tcBorders>
              <w:top w:val="single" w:sz="4" w:space="0" w:color="auto"/>
              <w:bottom w:val="single" w:sz="4" w:space="0" w:color="auto"/>
            </w:tcBorders>
            <w:shd w:val="clear" w:color="auto" w:fill="F2F2F2"/>
            <w:tcMar>
              <w:top w:w="0" w:type="dxa"/>
              <w:bottom w:w="0" w:type="dxa"/>
            </w:tcMar>
          </w:tcPr>
          <w:p w14:paraId="6ADD6CC4" w14:textId="77777777" w:rsidR="00B36E93" w:rsidRPr="00D223C4" w:rsidRDefault="00B36E93" w:rsidP="00A551D3">
            <w:pPr>
              <w:rPr>
                <w:b/>
                <w:sz w:val="16"/>
                <w:szCs w:val="16"/>
              </w:rPr>
            </w:pPr>
            <w:r w:rsidRPr="00D223C4">
              <w:rPr>
                <w:b/>
                <w:sz w:val="16"/>
                <w:szCs w:val="16"/>
              </w:rPr>
              <w:t>TO</w:t>
            </w:r>
          </w:p>
        </w:tc>
      </w:tr>
      <w:tr w:rsidR="00B36E93" w:rsidRPr="00D223C4" w14:paraId="28D7BE6D" w14:textId="77777777" w:rsidTr="000A51F0">
        <w:trPr>
          <w:trHeight w:val="135"/>
          <w:jc w:val="center"/>
        </w:trPr>
        <w:tc>
          <w:tcPr>
            <w:tcW w:w="766" w:type="dxa"/>
            <w:tcBorders>
              <w:top w:val="single" w:sz="4" w:space="0" w:color="auto"/>
              <w:bottom w:val="single" w:sz="4" w:space="0" w:color="auto"/>
            </w:tcBorders>
            <w:shd w:val="clear" w:color="auto" w:fill="auto"/>
            <w:tcMar>
              <w:top w:w="0" w:type="dxa"/>
              <w:bottom w:w="0" w:type="dxa"/>
            </w:tcMar>
          </w:tcPr>
          <w:p w14:paraId="333D0FA3" w14:textId="77777777" w:rsidR="00B36E93" w:rsidRPr="00D223C4" w:rsidRDefault="00B36E93" w:rsidP="00A551D3">
            <w:pPr>
              <w:rPr>
                <w:sz w:val="20"/>
              </w:rPr>
            </w:pPr>
            <w:r w:rsidRPr="00D223C4">
              <w:rPr>
                <w:sz w:val="20"/>
              </w:rPr>
              <w:t>1,501</w:t>
            </w:r>
          </w:p>
        </w:tc>
        <w:tc>
          <w:tcPr>
            <w:tcW w:w="787" w:type="dxa"/>
            <w:tcBorders>
              <w:top w:val="single" w:sz="4" w:space="0" w:color="auto"/>
              <w:bottom w:val="single" w:sz="4" w:space="0" w:color="auto"/>
            </w:tcBorders>
            <w:shd w:val="clear" w:color="auto" w:fill="auto"/>
            <w:tcMar>
              <w:top w:w="0" w:type="dxa"/>
              <w:bottom w:w="0" w:type="dxa"/>
            </w:tcMar>
          </w:tcPr>
          <w:p w14:paraId="488DAF7D" w14:textId="77777777" w:rsidR="00B36E93" w:rsidRPr="00D223C4" w:rsidRDefault="00B36E93" w:rsidP="00A551D3">
            <w:pPr>
              <w:rPr>
                <w:sz w:val="20"/>
              </w:rPr>
            </w:pPr>
            <w:r w:rsidRPr="00D223C4">
              <w:rPr>
                <w:sz w:val="20"/>
              </w:rPr>
              <w:t>3,000</w:t>
            </w:r>
          </w:p>
        </w:tc>
        <w:tc>
          <w:tcPr>
            <w:tcW w:w="928" w:type="dxa"/>
            <w:tcBorders>
              <w:top w:val="single" w:sz="4" w:space="0" w:color="auto"/>
              <w:bottom w:val="single" w:sz="4" w:space="0" w:color="auto"/>
            </w:tcBorders>
            <w:shd w:val="clear" w:color="auto" w:fill="auto"/>
            <w:tcMar>
              <w:top w:w="0" w:type="dxa"/>
              <w:bottom w:w="0" w:type="dxa"/>
            </w:tcMar>
          </w:tcPr>
          <w:p w14:paraId="7E922EFD" w14:textId="77777777" w:rsidR="00B36E93" w:rsidRPr="00D223C4" w:rsidRDefault="00B36E93" w:rsidP="00A551D3">
            <w:pPr>
              <w:rPr>
                <w:sz w:val="20"/>
              </w:rPr>
            </w:pPr>
            <w:r w:rsidRPr="00D223C4">
              <w:rPr>
                <w:sz w:val="20"/>
              </w:rPr>
              <w:t>21,001</w:t>
            </w:r>
          </w:p>
        </w:tc>
        <w:tc>
          <w:tcPr>
            <w:tcW w:w="795" w:type="dxa"/>
            <w:tcBorders>
              <w:top w:val="single" w:sz="4" w:space="0" w:color="auto"/>
              <w:bottom w:val="single" w:sz="4" w:space="0" w:color="auto"/>
            </w:tcBorders>
            <w:shd w:val="clear" w:color="auto" w:fill="auto"/>
            <w:tcMar>
              <w:top w:w="0" w:type="dxa"/>
              <w:bottom w:w="0" w:type="dxa"/>
            </w:tcMar>
          </w:tcPr>
          <w:p w14:paraId="4921A548" w14:textId="77777777" w:rsidR="00B36E93" w:rsidRPr="00D223C4" w:rsidRDefault="00B36E93" w:rsidP="00A551D3">
            <w:pPr>
              <w:rPr>
                <w:sz w:val="20"/>
              </w:rPr>
            </w:pPr>
            <w:r w:rsidRPr="00D223C4">
              <w:rPr>
                <w:sz w:val="20"/>
              </w:rPr>
              <w:t>22,500</w:t>
            </w:r>
          </w:p>
        </w:tc>
        <w:tc>
          <w:tcPr>
            <w:tcW w:w="921" w:type="dxa"/>
            <w:tcBorders>
              <w:top w:val="single" w:sz="4" w:space="0" w:color="auto"/>
              <w:bottom w:val="single" w:sz="4" w:space="0" w:color="auto"/>
            </w:tcBorders>
            <w:shd w:val="clear" w:color="auto" w:fill="auto"/>
            <w:tcMar>
              <w:top w:w="0" w:type="dxa"/>
              <w:bottom w:w="0" w:type="dxa"/>
            </w:tcMar>
          </w:tcPr>
          <w:p w14:paraId="2ACEA149" w14:textId="77777777" w:rsidR="00B36E93" w:rsidRPr="00D223C4" w:rsidRDefault="00B36E93" w:rsidP="00A551D3">
            <w:pPr>
              <w:rPr>
                <w:sz w:val="20"/>
              </w:rPr>
            </w:pPr>
            <w:r w:rsidRPr="00D223C4">
              <w:rPr>
                <w:sz w:val="20"/>
              </w:rPr>
              <w:t>40,501</w:t>
            </w:r>
          </w:p>
        </w:tc>
        <w:tc>
          <w:tcPr>
            <w:tcW w:w="766" w:type="dxa"/>
            <w:tcBorders>
              <w:top w:val="single" w:sz="4" w:space="0" w:color="auto"/>
              <w:bottom w:val="single" w:sz="4" w:space="0" w:color="auto"/>
            </w:tcBorders>
            <w:shd w:val="clear" w:color="auto" w:fill="auto"/>
            <w:tcMar>
              <w:top w:w="0" w:type="dxa"/>
              <w:bottom w:w="0" w:type="dxa"/>
            </w:tcMar>
          </w:tcPr>
          <w:p w14:paraId="540E3719" w14:textId="77777777" w:rsidR="00B36E93" w:rsidRPr="00D223C4" w:rsidRDefault="00B36E93" w:rsidP="00A551D3">
            <w:pPr>
              <w:rPr>
                <w:sz w:val="20"/>
              </w:rPr>
            </w:pPr>
            <w:r w:rsidRPr="00D223C4">
              <w:rPr>
                <w:sz w:val="20"/>
              </w:rPr>
              <w:t>42,000</w:t>
            </w:r>
          </w:p>
        </w:tc>
        <w:tc>
          <w:tcPr>
            <w:tcW w:w="954" w:type="dxa"/>
            <w:tcBorders>
              <w:top w:val="single" w:sz="4" w:space="0" w:color="auto"/>
              <w:bottom w:val="single" w:sz="4" w:space="0" w:color="auto"/>
            </w:tcBorders>
            <w:shd w:val="clear" w:color="auto" w:fill="auto"/>
            <w:tcMar>
              <w:top w:w="0" w:type="dxa"/>
              <w:bottom w:w="0" w:type="dxa"/>
            </w:tcMar>
          </w:tcPr>
          <w:p w14:paraId="4064A228" w14:textId="77777777" w:rsidR="00B36E93" w:rsidRPr="00D223C4" w:rsidRDefault="00B36E93" w:rsidP="00A551D3">
            <w:pPr>
              <w:rPr>
                <w:sz w:val="20"/>
              </w:rPr>
            </w:pPr>
            <w:r w:rsidRPr="00D223C4">
              <w:rPr>
                <w:sz w:val="20"/>
              </w:rPr>
              <w:t>60,001</w:t>
            </w:r>
          </w:p>
        </w:tc>
        <w:tc>
          <w:tcPr>
            <w:tcW w:w="766" w:type="dxa"/>
            <w:tcBorders>
              <w:top w:val="single" w:sz="4" w:space="0" w:color="auto"/>
              <w:bottom w:val="single" w:sz="4" w:space="0" w:color="auto"/>
            </w:tcBorders>
            <w:shd w:val="clear" w:color="auto" w:fill="auto"/>
            <w:tcMar>
              <w:top w:w="0" w:type="dxa"/>
              <w:bottom w:w="0" w:type="dxa"/>
            </w:tcMar>
          </w:tcPr>
          <w:p w14:paraId="6FADBDD5" w14:textId="77777777" w:rsidR="00B36E93" w:rsidRPr="00D223C4" w:rsidRDefault="00B36E93" w:rsidP="00A551D3">
            <w:pPr>
              <w:rPr>
                <w:sz w:val="20"/>
              </w:rPr>
            </w:pPr>
            <w:r w:rsidRPr="00D223C4">
              <w:rPr>
                <w:sz w:val="20"/>
              </w:rPr>
              <w:t>61,500</w:t>
            </w:r>
          </w:p>
        </w:tc>
        <w:tc>
          <w:tcPr>
            <w:tcW w:w="954" w:type="dxa"/>
            <w:tcBorders>
              <w:top w:val="single" w:sz="4" w:space="0" w:color="auto"/>
              <w:bottom w:val="single" w:sz="4" w:space="0" w:color="auto"/>
            </w:tcBorders>
            <w:shd w:val="clear" w:color="auto" w:fill="auto"/>
            <w:tcMar>
              <w:top w:w="0" w:type="dxa"/>
              <w:bottom w:w="0" w:type="dxa"/>
            </w:tcMar>
          </w:tcPr>
          <w:p w14:paraId="77588465" w14:textId="77777777" w:rsidR="00B36E93" w:rsidRPr="00D223C4" w:rsidRDefault="00B36E93" w:rsidP="00A551D3">
            <w:pPr>
              <w:rPr>
                <w:sz w:val="20"/>
              </w:rPr>
            </w:pPr>
            <w:r w:rsidRPr="00D223C4">
              <w:rPr>
                <w:sz w:val="20"/>
              </w:rPr>
              <w:t>79,501</w:t>
            </w:r>
          </w:p>
        </w:tc>
        <w:tc>
          <w:tcPr>
            <w:tcW w:w="766" w:type="dxa"/>
            <w:tcBorders>
              <w:top w:val="single" w:sz="4" w:space="0" w:color="auto"/>
              <w:bottom w:val="single" w:sz="4" w:space="0" w:color="auto"/>
            </w:tcBorders>
            <w:shd w:val="clear" w:color="auto" w:fill="auto"/>
            <w:tcMar>
              <w:top w:w="0" w:type="dxa"/>
              <w:bottom w:w="0" w:type="dxa"/>
            </w:tcMar>
          </w:tcPr>
          <w:p w14:paraId="19DC05D0" w14:textId="77777777" w:rsidR="00B36E93" w:rsidRPr="00D223C4" w:rsidRDefault="00B36E93" w:rsidP="00A551D3">
            <w:pPr>
              <w:rPr>
                <w:sz w:val="20"/>
              </w:rPr>
            </w:pPr>
            <w:r w:rsidRPr="00D223C4">
              <w:rPr>
                <w:sz w:val="20"/>
              </w:rPr>
              <w:t>81,000</w:t>
            </w:r>
          </w:p>
        </w:tc>
      </w:tr>
      <w:tr w:rsidR="00B36E93" w:rsidRPr="00D223C4" w14:paraId="1C76F440"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77B12879" w14:textId="77777777" w:rsidR="00B36E93" w:rsidRPr="00D223C4" w:rsidRDefault="00B36E93" w:rsidP="00A551D3">
            <w:pPr>
              <w:rPr>
                <w:sz w:val="20"/>
              </w:rPr>
            </w:pPr>
            <w:r w:rsidRPr="00D223C4">
              <w:rPr>
                <w:sz w:val="20"/>
              </w:rPr>
              <w:t>3,001</w:t>
            </w:r>
          </w:p>
        </w:tc>
        <w:tc>
          <w:tcPr>
            <w:tcW w:w="787" w:type="dxa"/>
            <w:tcBorders>
              <w:top w:val="single" w:sz="4" w:space="0" w:color="auto"/>
              <w:bottom w:val="single" w:sz="4" w:space="0" w:color="auto"/>
            </w:tcBorders>
            <w:shd w:val="clear" w:color="auto" w:fill="auto"/>
            <w:tcMar>
              <w:top w:w="0" w:type="dxa"/>
              <w:bottom w:w="0" w:type="dxa"/>
            </w:tcMar>
          </w:tcPr>
          <w:p w14:paraId="626A91BB" w14:textId="77777777" w:rsidR="00B36E93" w:rsidRPr="00D223C4" w:rsidRDefault="00B36E93" w:rsidP="00A551D3">
            <w:pPr>
              <w:rPr>
                <w:sz w:val="20"/>
              </w:rPr>
            </w:pPr>
            <w:r w:rsidRPr="00D223C4">
              <w:rPr>
                <w:sz w:val="20"/>
              </w:rPr>
              <w:t>4,500</w:t>
            </w:r>
          </w:p>
        </w:tc>
        <w:tc>
          <w:tcPr>
            <w:tcW w:w="928" w:type="dxa"/>
            <w:tcBorders>
              <w:top w:val="single" w:sz="4" w:space="0" w:color="auto"/>
              <w:bottom w:val="single" w:sz="4" w:space="0" w:color="auto"/>
            </w:tcBorders>
            <w:shd w:val="clear" w:color="auto" w:fill="auto"/>
            <w:tcMar>
              <w:top w:w="0" w:type="dxa"/>
              <w:bottom w:w="0" w:type="dxa"/>
            </w:tcMar>
          </w:tcPr>
          <w:p w14:paraId="2D65A2CE" w14:textId="77777777" w:rsidR="00B36E93" w:rsidRPr="00D223C4" w:rsidRDefault="00B36E93" w:rsidP="00A551D3">
            <w:pPr>
              <w:rPr>
                <w:sz w:val="20"/>
              </w:rPr>
            </w:pPr>
            <w:r w:rsidRPr="00D223C4">
              <w:rPr>
                <w:sz w:val="20"/>
              </w:rPr>
              <w:t>22,501</w:t>
            </w:r>
          </w:p>
        </w:tc>
        <w:tc>
          <w:tcPr>
            <w:tcW w:w="795" w:type="dxa"/>
            <w:tcBorders>
              <w:top w:val="single" w:sz="4" w:space="0" w:color="auto"/>
              <w:bottom w:val="single" w:sz="4" w:space="0" w:color="auto"/>
            </w:tcBorders>
            <w:shd w:val="clear" w:color="auto" w:fill="auto"/>
            <w:tcMar>
              <w:top w:w="0" w:type="dxa"/>
              <w:bottom w:w="0" w:type="dxa"/>
            </w:tcMar>
          </w:tcPr>
          <w:p w14:paraId="2F237395" w14:textId="77777777" w:rsidR="00B36E93" w:rsidRPr="00D223C4" w:rsidRDefault="00B36E93" w:rsidP="00A551D3">
            <w:pPr>
              <w:rPr>
                <w:sz w:val="20"/>
              </w:rPr>
            </w:pPr>
            <w:r w:rsidRPr="00D223C4">
              <w:rPr>
                <w:sz w:val="20"/>
              </w:rPr>
              <w:t>24,000</w:t>
            </w:r>
          </w:p>
        </w:tc>
        <w:tc>
          <w:tcPr>
            <w:tcW w:w="921" w:type="dxa"/>
            <w:tcBorders>
              <w:top w:val="single" w:sz="4" w:space="0" w:color="auto"/>
              <w:bottom w:val="single" w:sz="4" w:space="0" w:color="auto"/>
            </w:tcBorders>
            <w:shd w:val="clear" w:color="auto" w:fill="auto"/>
            <w:tcMar>
              <w:top w:w="0" w:type="dxa"/>
              <w:bottom w:w="0" w:type="dxa"/>
            </w:tcMar>
          </w:tcPr>
          <w:p w14:paraId="7E15DE30" w14:textId="77777777" w:rsidR="00B36E93" w:rsidRPr="00D223C4" w:rsidRDefault="00B36E93" w:rsidP="00A551D3">
            <w:pPr>
              <w:rPr>
                <w:sz w:val="20"/>
              </w:rPr>
            </w:pPr>
            <w:r w:rsidRPr="00D223C4">
              <w:rPr>
                <w:sz w:val="20"/>
              </w:rPr>
              <w:t>42,001</w:t>
            </w:r>
          </w:p>
        </w:tc>
        <w:tc>
          <w:tcPr>
            <w:tcW w:w="766" w:type="dxa"/>
            <w:tcBorders>
              <w:top w:val="single" w:sz="4" w:space="0" w:color="auto"/>
              <w:bottom w:val="single" w:sz="4" w:space="0" w:color="auto"/>
            </w:tcBorders>
            <w:shd w:val="clear" w:color="auto" w:fill="auto"/>
            <w:tcMar>
              <w:top w:w="0" w:type="dxa"/>
              <w:bottom w:w="0" w:type="dxa"/>
            </w:tcMar>
          </w:tcPr>
          <w:p w14:paraId="27F9C715" w14:textId="77777777" w:rsidR="00B36E93" w:rsidRPr="00D223C4" w:rsidRDefault="00B36E93" w:rsidP="00A551D3">
            <w:pPr>
              <w:rPr>
                <w:sz w:val="20"/>
              </w:rPr>
            </w:pPr>
            <w:r w:rsidRPr="00D223C4">
              <w:rPr>
                <w:sz w:val="20"/>
              </w:rPr>
              <w:t>43,500</w:t>
            </w:r>
          </w:p>
        </w:tc>
        <w:tc>
          <w:tcPr>
            <w:tcW w:w="954" w:type="dxa"/>
            <w:tcBorders>
              <w:top w:val="single" w:sz="4" w:space="0" w:color="auto"/>
              <w:bottom w:val="single" w:sz="4" w:space="0" w:color="auto"/>
            </w:tcBorders>
            <w:shd w:val="clear" w:color="auto" w:fill="auto"/>
            <w:tcMar>
              <w:top w:w="0" w:type="dxa"/>
              <w:bottom w:w="0" w:type="dxa"/>
            </w:tcMar>
          </w:tcPr>
          <w:p w14:paraId="34573CFB" w14:textId="77777777" w:rsidR="00B36E93" w:rsidRPr="00D223C4" w:rsidRDefault="00B36E93" w:rsidP="00A551D3">
            <w:pPr>
              <w:rPr>
                <w:sz w:val="20"/>
              </w:rPr>
            </w:pPr>
            <w:r w:rsidRPr="00D223C4">
              <w:rPr>
                <w:sz w:val="20"/>
              </w:rPr>
              <w:t>61,501</w:t>
            </w:r>
          </w:p>
        </w:tc>
        <w:tc>
          <w:tcPr>
            <w:tcW w:w="766" w:type="dxa"/>
            <w:tcBorders>
              <w:top w:val="single" w:sz="4" w:space="0" w:color="auto"/>
              <w:bottom w:val="single" w:sz="4" w:space="0" w:color="auto"/>
            </w:tcBorders>
            <w:shd w:val="clear" w:color="auto" w:fill="auto"/>
            <w:tcMar>
              <w:top w:w="0" w:type="dxa"/>
              <w:bottom w:w="0" w:type="dxa"/>
            </w:tcMar>
          </w:tcPr>
          <w:p w14:paraId="11CB468C" w14:textId="77777777" w:rsidR="00B36E93" w:rsidRPr="00D223C4" w:rsidRDefault="00B36E93" w:rsidP="00A551D3">
            <w:pPr>
              <w:rPr>
                <w:sz w:val="20"/>
              </w:rPr>
            </w:pPr>
            <w:r w:rsidRPr="00D223C4">
              <w:rPr>
                <w:sz w:val="20"/>
              </w:rPr>
              <w:t>63,000</w:t>
            </w:r>
          </w:p>
        </w:tc>
        <w:tc>
          <w:tcPr>
            <w:tcW w:w="954" w:type="dxa"/>
            <w:tcBorders>
              <w:top w:val="single" w:sz="4" w:space="0" w:color="auto"/>
              <w:bottom w:val="single" w:sz="4" w:space="0" w:color="auto"/>
            </w:tcBorders>
            <w:shd w:val="clear" w:color="auto" w:fill="auto"/>
            <w:tcMar>
              <w:top w:w="0" w:type="dxa"/>
              <w:bottom w:w="0" w:type="dxa"/>
            </w:tcMar>
          </w:tcPr>
          <w:p w14:paraId="3E5E28C6" w14:textId="77777777" w:rsidR="00B36E93" w:rsidRPr="00D223C4" w:rsidRDefault="00B36E93" w:rsidP="00A551D3">
            <w:pPr>
              <w:rPr>
                <w:sz w:val="20"/>
              </w:rPr>
            </w:pPr>
            <w:r w:rsidRPr="00D223C4">
              <w:rPr>
                <w:sz w:val="20"/>
              </w:rPr>
              <w:t>81,001</w:t>
            </w:r>
          </w:p>
        </w:tc>
        <w:tc>
          <w:tcPr>
            <w:tcW w:w="766" w:type="dxa"/>
            <w:tcBorders>
              <w:top w:val="single" w:sz="4" w:space="0" w:color="auto"/>
              <w:bottom w:val="single" w:sz="4" w:space="0" w:color="auto"/>
            </w:tcBorders>
            <w:shd w:val="clear" w:color="auto" w:fill="auto"/>
            <w:tcMar>
              <w:top w:w="0" w:type="dxa"/>
              <w:bottom w:w="0" w:type="dxa"/>
            </w:tcMar>
          </w:tcPr>
          <w:p w14:paraId="3D4F0B72" w14:textId="77777777" w:rsidR="00B36E93" w:rsidRPr="00D223C4" w:rsidRDefault="00B36E93" w:rsidP="00A551D3">
            <w:pPr>
              <w:rPr>
                <w:sz w:val="20"/>
              </w:rPr>
            </w:pPr>
            <w:r w:rsidRPr="00D223C4">
              <w:rPr>
                <w:sz w:val="20"/>
              </w:rPr>
              <w:t>82,500</w:t>
            </w:r>
          </w:p>
        </w:tc>
      </w:tr>
      <w:tr w:rsidR="00B36E93" w:rsidRPr="00D223C4" w14:paraId="15EB2EDF"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1A84FAF1" w14:textId="77777777" w:rsidR="00B36E93" w:rsidRPr="00D223C4" w:rsidRDefault="00B36E93" w:rsidP="00A551D3">
            <w:pPr>
              <w:rPr>
                <w:sz w:val="20"/>
              </w:rPr>
            </w:pPr>
            <w:r w:rsidRPr="00D223C4">
              <w:rPr>
                <w:sz w:val="20"/>
              </w:rPr>
              <w:t>4,501</w:t>
            </w:r>
          </w:p>
        </w:tc>
        <w:tc>
          <w:tcPr>
            <w:tcW w:w="787" w:type="dxa"/>
            <w:tcBorders>
              <w:top w:val="single" w:sz="4" w:space="0" w:color="auto"/>
              <w:bottom w:val="single" w:sz="4" w:space="0" w:color="auto"/>
            </w:tcBorders>
            <w:shd w:val="clear" w:color="auto" w:fill="auto"/>
            <w:tcMar>
              <w:top w:w="0" w:type="dxa"/>
              <w:bottom w:w="0" w:type="dxa"/>
            </w:tcMar>
          </w:tcPr>
          <w:p w14:paraId="7A9BB229" w14:textId="77777777" w:rsidR="00B36E93" w:rsidRPr="00D223C4" w:rsidRDefault="00B36E93" w:rsidP="00A551D3">
            <w:pPr>
              <w:rPr>
                <w:sz w:val="20"/>
              </w:rPr>
            </w:pPr>
            <w:r w:rsidRPr="00D223C4">
              <w:rPr>
                <w:sz w:val="20"/>
              </w:rPr>
              <w:t>6,000</w:t>
            </w:r>
          </w:p>
        </w:tc>
        <w:tc>
          <w:tcPr>
            <w:tcW w:w="928" w:type="dxa"/>
            <w:tcBorders>
              <w:top w:val="single" w:sz="4" w:space="0" w:color="auto"/>
              <w:bottom w:val="single" w:sz="4" w:space="0" w:color="auto"/>
            </w:tcBorders>
            <w:shd w:val="clear" w:color="auto" w:fill="auto"/>
            <w:tcMar>
              <w:top w:w="0" w:type="dxa"/>
              <w:bottom w:w="0" w:type="dxa"/>
            </w:tcMar>
          </w:tcPr>
          <w:p w14:paraId="420EBB17" w14:textId="77777777" w:rsidR="00B36E93" w:rsidRPr="00D223C4" w:rsidRDefault="00B36E93" w:rsidP="00A551D3">
            <w:pPr>
              <w:rPr>
                <w:sz w:val="20"/>
              </w:rPr>
            </w:pPr>
            <w:r w:rsidRPr="00D223C4">
              <w:rPr>
                <w:sz w:val="20"/>
              </w:rPr>
              <w:t>24,001</w:t>
            </w:r>
          </w:p>
        </w:tc>
        <w:tc>
          <w:tcPr>
            <w:tcW w:w="795" w:type="dxa"/>
            <w:tcBorders>
              <w:top w:val="single" w:sz="4" w:space="0" w:color="auto"/>
              <w:bottom w:val="single" w:sz="4" w:space="0" w:color="auto"/>
            </w:tcBorders>
            <w:shd w:val="clear" w:color="auto" w:fill="auto"/>
            <w:tcMar>
              <w:top w:w="0" w:type="dxa"/>
              <w:bottom w:w="0" w:type="dxa"/>
            </w:tcMar>
          </w:tcPr>
          <w:p w14:paraId="4A2C4649" w14:textId="77777777" w:rsidR="00B36E93" w:rsidRPr="00D223C4" w:rsidRDefault="00B36E93" w:rsidP="00A551D3">
            <w:pPr>
              <w:rPr>
                <w:sz w:val="20"/>
              </w:rPr>
            </w:pPr>
            <w:r w:rsidRPr="00D223C4">
              <w:rPr>
                <w:sz w:val="20"/>
              </w:rPr>
              <w:t>25,500</w:t>
            </w:r>
          </w:p>
        </w:tc>
        <w:tc>
          <w:tcPr>
            <w:tcW w:w="921" w:type="dxa"/>
            <w:tcBorders>
              <w:top w:val="single" w:sz="4" w:space="0" w:color="auto"/>
              <w:bottom w:val="single" w:sz="4" w:space="0" w:color="auto"/>
            </w:tcBorders>
            <w:shd w:val="clear" w:color="auto" w:fill="auto"/>
            <w:tcMar>
              <w:top w:w="0" w:type="dxa"/>
              <w:bottom w:w="0" w:type="dxa"/>
            </w:tcMar>
          </w:tcPr>
          <w:p w14:paraId="1F912BB3" w14:textId="77777777" w:rsidR="00B36E93" w:rsidRPr="00D223C4" w:rsidRDefault="00B36E93" w:rsidP="00A551D3">
            <w:pPr>
              <w:rPr>
                <w:sz w:val="20"/>
              </w:rPr>
            </w:pPr>
            <w:r w:rsidRPr="00D223C4">
              <w:rPr>
                <w:sz w:val="20"/>
              </w:rPr>
              <w:t>43,501</w:t>
            </w:r>
          </w:p>
        </w:tc>
        <w:tc>
          <w:tcPr>
            <w:tcW w:w="766" w:type="dxa"/>
            <w:tcBorders>
              <w:top w:val="single" w:sz="4" w:space="0" w:color="auto"/>
              <w:bottom w:val="single" w:sz="4" w:space="0" w:color="auto"/>
            </w:tcBorders>
            <w:shd w:val="clear" w:color="auto" w:fill="auto"/>
            <w:tcMar>
              <w:top w:w="0" w:type="dxa"/>
              <w:bottom w:w="0" w:type="dxa"/>
            </w:tcMar>
          </w:tcPr>
          <w:p w14:paraId="1F4628F4" w14:textId="77777777" w:rsidR="00B36E93" w:rsidRPr="00D223C4" w:rsidRDefault="00B36E93" w:rsidP="00A551D3">
            <w:pPr>
              <w:rPr>
                <w:sz w:val="20"/>
              </w:rPr>
            </w:pPr>
            <w:r w:rsidRPr="00D223C4">
              <w:rPr>
                <w:sz w:val="20"/>
              </w:rPr>
              <w:t>45,000</w:t>
            </w:r>
          </w:p>
        </w:tc>
        <w:tc>
          <w:tcPr>
            <w:tcW w:w="954" w:type="dxa"/>
            <w:tcBorders>
              <w:top w:val="single" w:sz="4" w:space="0" w:color="auto"/>
              <w:bottom w:val="single" w:sz="4" w:space="0" w:color="auto"/>
            </w:tcBorders>
            <w:shd w:val="clear" w:color="auto" w:fill="auto"/>
            <w:tcMar>
              <w:top w:w="0" w:type="dxa"/>
              <w:bottom w:w="0" w:type="dxa"/>
            </w:tcMar>
          </w:tcPr>
          <w:p w14:paraId="619DD196" w14:textId="77777777" w:rsidR="00B36E93" w:rsidRPr="00D223C4" w:rsidRDefault="00B36E93" w:rsidP="00A551D3">
            <w:pPr>
              <w:rPr>
                <w:sz w:val="20"/>
              </w:rPr>
            </w:pPr>
            <w:r w:rsidRPr="00D223C4">
              <w:rPr>
                <w:sz w:val="20"/>
              </w:rPr>
              <w:t>63,001</w:t>
            </w:r>
          </w:p>
        </w:tc>
        <w:tc>
          <w:tcPr>
            <w:tcW w:w="766" w:type="dxa"/>
            <w:tcBorders>
              <w:top w:val="single" w:sz="4" w:space="0" w:color="auto"/>
              <w:bottom w:val="single" w:sz="4" w:space="0" w:color="auto"/>
            </w:tcBorders>
            <w:shd w:val="clear" w:color="auto" w:fill="auto"/>
            <w:tcMar>
              <w:top w:w="0" w:type="dxa"/>
              <w:bottom w:w="0" w:type="dxa"/>
            </w:tcMar>
          </w:tcPr>
          <w:p w14:paraId="7E7E4320" w14:textId="77777777" w:rsidR="00B36E93" w:rsidRPr="00D223C4" w:rsidRDefault="00B36E93" w:rsidP="00A551D3">
            <w:pPr>
              <w:rPr>
                <w:sz w:val="20"/>
              </w:rPr>
            </w:pPr>
            <w:r w:rsidRPr="00D223C4">
              <w:rPr>
                <w:sz w:val="20"/>
              </w:rPr>
              <w:t>64,500</w:t>
            </w:r>
          </w:p>
        </w:tc>
        <w:tc>
          <w:tcPr>
            <w:tcW w:w="954" w:type="dxa"/>
            <w:tcBorders>
              <w:top w:val="single" w:sz="4" w:space="0" w:color="auto"/>
              <w:bottom w:val="single" w:sz="4" w:space="0" w:color="auto"/>
            </w:tcBorders>
            <w:shd w:val="clear" w:color="auto" w:fill="auto"/>
            <w:tcMar>
              <w:top w:w="0" w:type="dxa"/>
              <w:bottom w:w="0" w:type="dxa"/>
            </w:tcMar>
          </w:tcPr>
          <w:p w14:paraId="4CE22872" w14:textId="77777777" w:rsidR="00B36E93" w:rsidRPr="00D223C4" w:rsidRDefault="00B36E93" w:rsidP="00A551D3">
            <w:pPr>
              <w:rPr>
                <w:sz w:val="20"/>
              </w:rPr>
            </w:pPr>
            <w:r w:rsidRPr="00D223C4">
              <w:rPr>
                <w:sz w:val="20"/>
              </w:rPr>
              <w:t>82,501</w:t>
            </w:r>
          </w:p>
        </w:tc>
        <w:tc>
          <w:tcPr>
            <w:tcW w:w="766" w:type="dxa"/>
            <w:tcBorders>
              <w:top w:val="single" w:sz="4" w:space="0" w:color="auto"/>
              <w:bottom w:val="single" w:sz="4" w:space="0" w:color="auto"/>
            </w:tcBorders>
            <w:shd w:val="clear" w:color="auto" w:fill="auto"/>
            <w:tcMar>
              <w:top w:w="0" w:type="dxa"/>
              <w:bottom w:w="0" w:type="dxa"/>
            </w:tcMar>
          </w:tcPr>
          <w:p w14:paraId="1B368724" w14:textId="77777777" w:rsidR="00B36E93" w:rsidRPr="00D223C4" w:rsidRDefault="00B36E93" w:rsidP="00A551D3">
            <w:pPr>
              <w:rPr>
                <w:sz w:val="20"/>
              </w:rPr>
            </w:pPr>
            <w:r w:rsidRPr="00D223C4">
              <w:rPr>
                <w:sz w:val="20"/>
              </w:rPr>
              <w:t>84,000</w:t>
            </w:r>
          </w:p>
        </w:tc>
      </w:tr>
      <w:tr w:rsidR="00B36E93" w:rsidRPr="00D223C4" w14:paraId="4A5E04B4"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7A71DCBA" w14:textId="77777777" w:rsidR="00B36E93" w:rsidRPr="00D223C4" w:rsidRDefault="00B36E93" w:rsidP="00A551D3">
            <w:pPr>
              <w:rPr>
                <w:sz w:val="20"/>
              </w:rPr>
            </w:pPr>
            <w:r w:rsidRPr="00D223C4">
              <w:rPr>
                <w:sz w:val="20"/>
              </w:rPr>
              <w:t>6,001</w:t>
            </w:r>
          </w:p>
        </w:tc>
        <w:tc>
          <w:tcPr>
            <w:tcW w:w="787" w:type="dxa"/>
            <w:tcBorders>
              <w:top w:val="single" w:sz="4" w:space="0" w:color="auto"/>
              <w:bottom w:val="single" w:sz="4" w:space="0" w:color="auto"/>
            </w:tcBorders>
            <w:shd w:val="clear" w:color="auto" w:fill="auto"/>
            <w:tcMar>
              <w:top w:w="0" w:type="dxa"/>
              <w:bottom w:w="0" w:type="dxa"/>
            </w:tcMar>
          </w:tcPr>
          <w:p w14:paraId="7D2DC2DA" w14:textId="77777777" w:rsidR="00B36E93" w:rsidRPr="00D223C4" w:rsidRDefault="00B36E93" w:rsidP="00A551D3">
            <w:pPr>
              <w:rPr>
                <w:sz w:val="20"/>
              </w:rPr>
            </w:pPr>
            <w:r w:rsidRPr="00D223C4">
              <w:rPr>
                <w:sz w:val="20"/>
              </w:rPr>
              <w:t>7,500</w:t>
            </w:r>
          </w:p>
        </w:tc>
        <w:tc>
          <w:tcPr>
            <w:tcW w:w="928" w:type="dxa"/>
            <w:tcBorders>
              <w:top w:val="single" w:sz="4" w:space="0" w:color="auto"/>
              <w:bottom w:val="single" w:sz="4" w:space="0" w:color="auto"/>
            </w:tcBorders>
            <w:shd w:val="clear" w:color="auto" w:fill="auto"/>
            <w:tcMar>
              <w:top w:w="0" w:type="dxa"/>
              <w:bottom w:w="0" w:type="dxa"/>
            </w:tcMar>
          </w:tcPr>
          <w:p w14:paraId="5F992BFD" w14:textId="77777777" w:rsidR="00B36E93" w:rsidRPr="00D223C4" w:rsidRDefault="00B36E93" w:rsidP="00A551D3">
            <w:pPr>
              <w:rPr>
                <w:sz w:val="20"/>
              </w:rPr>
            </w:pPr>
            <w:r w:rsidRPr="00D223C4">
              <w:rPr>
                <w:sz w:val="20"/>
              </w:rPr>
              <w:t>25,501</w:t>
            </w:r>
          </w:p>
        </w:tc>
        <w:tc>
          <w:tcPr>
            <w:tcW w:w="795" w:type="dxa"/>
            <w:tcBorders>
              <w:top w:val="single" w:sz="4" w:space="0" w:color="auto"/>
              <w:bottom w:val="single" w:sz="4" w:space="0" w:color="auto"/>
            </w:tcBorders>
            <w:shd w:val="clear" w:color="auto" w:fill="auto"/>
            <w:tcMar>
              <w:top w:w="0" w:type="dxa"/>
              <w:bottom w:w="0" w:type="dxa"/>
            </w:tcMar>
          </w:tcPr>
          <w:p w14:paraId="1239806D" w14:textId="77777777" w:rsidR="00B36E93" w:rsidRPr="00D223C4" w:rsidRDefault="00B36E93" w:rsidP="00A551D3">
            <w:pPr>
              <w:rPr>
                <w:sz w:val="20"/>
              </w:rPr>
            </w:pPr>
            <w:r w:rsidRPr="00D223C4">
              <w:rPr>
                <w:sz w:val="20"/>
              </w:rPr>
              <w:t>27,000</w:t>
            </w:r>
          </w:p>
        </w:tc>
        <w:tc>
          <w:tcPr>
            <w:tcW w:w="921" w:type="dxa"/>
            <w:tcBorders>
              <w:top w:val="single" w:sz="4" w:space="0" w:color="auto"/>
              <w:bottom w:val="single" w:sz="4" w:space="0" w:color="auto"/>
            </w:tcBorders>
            <w:shd w:val="clear" w:color="auto" w:fill="auto"/>
            <w:tcMar>
              <w:top w:w="0" w:type="dxa"/>
              <w:bottom w:w="0" w:type="dxa"/>
            </w:tcMar>
          </w:tcPr>
          <w:p w14:paraId="43007E35" w14:textId="77777777" w:rsidR="00B36E93" w:rsidRPr="00D223C4" w:rsidRDefault="00B36E93" w:rsidP="00A551D3">
            <w:pPr>
              <w:rPr>
                <w:sz w:val="20"/>
              </w:rPr>
            </w:pPr>
            <w:r w:rsidRPr="00D223C4">
              <w:rPr>
                <w:sz w:val="20"/>
              </w:rPr>
              <w:t>45,001</w:t>
            </w:r>
          </w:p>
        </w:tc>
        <w:tc>
          <w:tcPr>
            <w:tcW w:w="766" w:type="dxa"/>
            <w:tcBorders>
              <w:top w:val="single" w:sz="4" w:space="0" w:color="auto"/>
              <w:bottom w:val="single" w:sz="4" w:space="0" w:color="auto"/>
            </w:tcBorders>
            <w:shd w:val="clear" w:color="auto" w:fill="auto"/>
            <w:tcMar>
              <w:top w:w="0" w:type="dxa"/>
              <w:bottom w:w="0" w:type="dxa"/>
            </w:tcMar>
          </w:tcPr>
          <w:p w14:paraId="04F6A255" w14:textId="77777777" w:rsidR="00B36E93" w:rsidRPr="00D223C4" w:rsidRDefault="00B36E93" w:rsidP="00A551D3">
            <w:pPr>
              <w:rPr>
                <w:sz w:val="20"/>
              </w:rPr>
            </w:pPr>
            <w:r w:rsidRPr="00D223C4">
              <w:rPr>
                <w:sz w:val="20"/>
              </w:rPr>
              <w:t>46,500</w:t>
            </w:r>
          </w:p>
        </w:tc>
        <w:tc>
          <w:tcPr>
            <w:tcW w:w="954" w:type="dxa"/>
            <w:tcBorders>
              <w:top w:val="single" w:sz="4" w:space="0" w:color="auto"/>
              <w:bottom w:val="single" w:sz="4" w:space="0" w:color="auto"/>
            </w:tcBorders>
            <w:shd w:val="clear" w:color="auto" w:fill="auto"/>
            <w:tcMar>
              <w:top w:w="0" w:type="dxa"/>
              <w:bottom w:w="0" w:type="dxa"/>
            </w:tcMar>
          </w:tcPr>
          <w:p w14:paraId="04BE39A6" w14:textId="77777777" w:rsidR="00B36E93" w:rsidRPr="00D223C4" w:rsidRDefault="00B36E93" w:rsidP="00A551D3">
            <w:pPr>
              <w:rPr>
                <w:sz w:val="20"/>
              </w:rPr>
            </w:pPr>
            <w:r w:rsidRPr="00D223C4">
              <w:rPr>
                <w:sz w:val="20"/>
              </w:rPr>
              <w:t>64,501</w:t>
            </w:r>
          </w:p>
        </w:tc>
        <w:tc>
          <w:tcPr>
            <w:tcW w:w="766" w:type="dxa"/>
            <w:tcBorders>
              <w:top w:val="single" w:sz="4" w:space="0" w:color="auto"/>
              <w:bottom w:val="single" w:sz="4" w:space="0" w:color="auto"/>
            </w:tcBorders>
            <w:shd w:val="clear" w:color="auto" w:fill="auto"/>
            <w:tcMar>
              <w:top w:w="0" w:type="dxa"/>
              <w:bottom w:w="0" w:type="dxa"/>
            </w:tcMar>
          </w:tcPr>
          <w:p w14:paraId="10B65393" w14:textId="77777777" w:rsidR="00B36E93" w:rsidRPr="00D223C4" w:rsidRDefault="00B36E93" w:rsidP="00A551D3">
            <w:pPr>
              <w:rPr>
                <w:sz w:val="20"/>
              </w:rPr>
            </w:pPr>
            <w:r w:rsidRPr="00D223C4">
              <w:rPr>
                <w:sz w:val="20"/>
              </w:rPr>
              <w:t>66,000</w:t>
            </w:r>
          </w:p>
        </w:tc>
        <w:tc>
          <w:tcPr>
            <w:tcW w:w="954" w:type="dxa"/>
            <w:tcBorders>
              <w:top w:val="single" w:sz="4" w:space="0" w:color="auto"/>
              <w:bottom w:val="single" w:sz="4" w:space="0" w:color="auto"/>
            </w:tcBorders>
            <w:shd w:val="clear" w:color="auto" w:fill="auto"/>
            <w:tcMar>
              <w:top w:w="0" w:type="dxa"/>
              <w:bottom w:w="0" w:type="dxa"/>
            </w:tcMar>
          </w:tcPr>
          <w:p w14:paraId="3DB0DFB5" w14:textId="77777777" w:rsidR="00B36E93" w:rsidRPr="00D223C4" w:rsidRDefault="00B36E93" w:rsidP="00A551D3">
            <w:pPr>
              <w:rPr>
                <w:sz w:val="20"/>
              </w:rPr>
            </w:pPr>
            <w:r w:rsidRPr="00D223C4">
              <w:rPr>
                <w:sz w:val="20"/>
              </w:rPr>
              <w:t>84,001</w:t>
            </w:r>
          </w:p>
        </w:tc>
        <w:tc>
          <w:tcPr>
            <w:tcW w:w="766" w:type="dxa"/>
            <w:tcBorders>
              <w:top w:val="single" w:sz="4" w:space="0" w:color="auto"/>
              <w:bottom w:val="single" w:sz="4" w:space="0" w:color="auto"/>
            </w:tcBorders>
            <w:shd w:val="clear" w:color="auto" w:fill="auto"/>
            <w:tcMar>
              <w:top w:w="0" w:type="dxa"/>
              <w:bottom w:w="0" w:type="dxa"/>
            </w:tcMar>
          </w:tcPr>
          <w:p w14:paraId="4582EA29" w14:textId="77777777" w:rsidR="00B36E93" w:rsidRPr="00D223C4" w:rsidRDefault="00B36E93" w:rsidP="00A551D3">
            <w:pPr>
              <w:rPr>
                <w:sz w:val="20"/>
              </w:rPr>
            </w:pPr>
            <w:r w:rsidRPr="00D223C4">
              <w:rPr>
                <w:sz w:val="20"/>
              </w:rPr>
              <w:t>85,500</w:t>
            </w:r>
          </w:p>
        </w:tc>
      </w:tr>
    </w:tbl>
    <w:p w14:paraId="37E20E81" w14:textId="77777777" w:rsidR="000A51F0" w:rsidRPr="00D223C4" w:rsidRDefault="000A51F0">
      <w:r w:rsidRPr="00D223C4">
        <w:br w:type="page"/>
      </w:r>
    </w:p>
    <w:tbl>
      <w:tblPr>
        <w:tblW w:w="8403" w:type="dxa"/>
        <w:jc w:val="center"/>
        <w:tblBorders>
          <w:top w:val="single" w:sz="4" w:space="0" w:color="auto"/>
          <w:left w:val="single" w:sz="4" w:space="0" w:color="auto"/>
          <w:bottom w:val="double" w:sz="6"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66"/>
        <w:gridCol w:w="787"/>
        <w:gridCol w:w="928"/>
        <w:gridCol w:w="795"/>
        <w:gridCol w:w="921"/>
        <w:gridCol w:w="766"/>
        <w:gridCol w:w="954"/>
        <w:gridCol w:w="766"/>
        <w:gridCol w:w="954"/>
        <w:gridCol w:w="766"/>
      </w:tblGrid>
      <w:tr w:rsidR="00B36E93" w:rsidRPr="00D223C4" w14:paraId="7C7EA12A"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13E7571E" w14:textId="6F01ECB0" w:rsidR="00B36E93" w:rsidRPr="00D223C4" w:rsidRDefault="00B36E93" w:rsidP="00A551D3">
            <w:pPr>
              <w:rPr>
                <w:sz w:val="20"/>
              </w:rPr>
            </w:pPr>
            <w:r w:rsidRPr="00D223C4">
              <w:rPr>
                <w:sz w:val="20"/>
              </w:rPr>
              <w:lastRenderedPageBreak/>
              <w:t>7,501</w:t>
            </w:r>
          </w:p>
        </w:tc>
        <w:tc>
          <w:tcPr>
            <w:tcW w:w="787" w:type="dxa"/>
            <w:tcBorders>
              <w:top w:val="single" w:sz="4" w:space="0" w:color="auto"/>
              <w:bottom w:val="single" w:sz="4" w:space="0" w:color="auto"/>
            </w:tcBorders>
            <w:shd w:val="clear" w:color="auto" w:fill="auto"/>
            <w:tcMar>
              <w:top w:w="0" w:type="dxa"/>
              <w:bottom w:w="0" w:type="dxa"/>
            </w:tcMar>
          </w:tcPr>
          <w:p w14:paraId="2D05D8B1" w14:textId="77777777" w:rsidR="00B36E93" w:rsidRPr="00D223C4" w:rsidRDefault="00B36E93" w:rsidP="00A551D3">
            <w:pPr>
              <w:rPr>
                <w:sz w:val="20"/>
              </w:rPr>
            </w:pPr>
            <w:r w:rsidRPr="00D223C4">
              <w:rPr>
                <w:sz w:val="20"/>
              </w:rPr>
              <w:t>9,000</w:t>
            </w:r>
          </w:p>
        </w:tc>
        <w:tc>
          <w:tcPr>
            <w:tcW w:w="928" w:type="dxa"/>
            <w:tcBorders>
              <w:top w:val="single" w:sz="4" w:space="0" w:color="auto"/>
              <w:bottom w:val="single" w:sz="4" w:space="0" w:color="auto"/>
            </w:tcBorders>
            <w:shd w:val="clear" w:color="auto" w:fill="auto"/>
            <w:tcMar>
              <w:top w:w="0" w:type="dxa"/>
              <w:bottom w:w="0" w:type="dxa"/>
            </w:tcMar>
          </w:tcPr>
          <w:p w14:paraId="5456BA05" w14:textId="77777777" w:rsidR="00B36E93" w:rsidRPr="00D223C4" w:rsidRDefault="00B36E93" w:rsidP="00A551D3">
            <w:pPr>
              <w:rPr>
                <w:sz w:val="20"/>
              </w:rPr>
            </w:pPr>
            <w:r w:rsidRPr="00D223C4">
              <w:rPr>
                <w:sz w:val="20"/>
              </w:rPr>
              <w:t>27,001</w:t>
            </w:r>
          </w:p>
        </w:tc>
        <w:tc>
          <w:tcPr>
            <w:tcW w:w="795" w:type="dxa"/>
            <w:tcBorders>
              <w:top w:val="single" w:sz="4" w:space="0" w:color="auto"/>
              <w:bottom w:val="single" w:sz="4" w:space="0" w:color="auto"/>
            </w:tcBorders>
            <w:shd w:val="clear" w:color="auto" w:fill="auto"/>
            <w:tcMar>
              <w:top w:w="0" w:type="dxa"/>
              <w:bottom w:w="0" w:type="dxa"/>
            </w:tcMar>
          </w:tcPr>
          <w:p w14:paraId="1E2B22BE" w14:textId="77777777" w:rsidR="00B36E93" w:rsidRPr="00D223C4" w:rsidRDefault="00B36E93" w:rsidP="00A551D3">
            <w:pPr>
              <w:rPr>
                <w:sz w:val="20"/>
              </w:rPr>
            </w:pPr>
            <w:r w:rsidRPr="00D223C4">
              <w:rPr>
                <w:sz w:val="20"/>
              </w:rPr>
              <w:t>28,500</w:t>
            </w:r>
          </w:p>
        </w:tc>
        <w:tc>
          <w:tcPr>
            <w:tcW w:w="921" w:type="dxa"/>
            <w:tcBorders>
              <w:top w:val="single" w:sz="4" w:space="0" w:color="auto"/>
              <w:bottom w:val="single" w:sz="4" w:space="0" w:color="auto"/>
            </w:tcBorders>
            <w:shd w:val="clear" w:color="auto" w:fill="auto"/>
            <w:tcMar>
              <w:top w:w="0" w:type="dxa"/>
              <w:bottom w:w="0" w:type="dxa"/>
            </w:tcMar>
          </w:tcPr>
          <w:p w14:paraId="77E08D17" w14:textId="77777777" w:rsidR="00B36E93" w:rsidRPr="00D223C4" w:rsidRDefault="00B36E93" w:rsidP="00A551D3">
            <w:pPr>
              <w:rPr>
                <w:sz w:val="20"/>
              </w:rPr>
            </w:pPr>
            <w:r w:rsidRPr="00D223C4">
              <w:rPr>
                <w:sz w:val="20"/>
              </w:rPr>
              <w:t>46,501</w:t>
            </w:r>
          </w:p>
        </w:tc>
        <w:tc>
          <w:tcPr>
            <w:tcW w:w="766" w:type="dxa"/>
            <w:tcBorders>
              <w:top w:val="single" w:sz="4" w:space="0" w:color="auto"/>
              <w:bottom w:val="single" w:sz="4" w:space="0" w:color="auto"/>
            </w:tcBorders>
            <w:shd w:val="clear" w:color="auto" w:fill="auto"/>
            <w:tcMar>
              <w:top w:w="0" w:type="dxa"/>
              <w:bottom w:w="0" w:type="dxa"/>
            </w:tcMar>
          </w:tcPr>
          <w:p w14:paraId="7C91A2CA" w14:textId="77777777" w:rsidR="00B36E93" w:rsidRPr="00D223C4" w:rsidRDefault="00B36E93" w:rsidP="00A551D3">
            <w:pPr>
              <w:rPr>
                <w:sz w:val="20"/>
              </w:rPr>
            </w:pPr>
            <w:r w:rsidRPr="00D223C4">
              <w:rPr>
                <w:sz w:val="20"/>
              </w:rPr>
              <w:t>48,000</w:t>
            </w:r>
          </w:p>
        </w:tc>
        <w:tc>
          <w:tcPr>
            <w:tcW w:w="954" w:type="dxa"/>
            <w:tcBorders>
              <w:top w:val="single" w:sz="4" w:space="0" w:color="auto"/>
              <w:bottom w:val="single" w:sz="4" w:space="0" w:color="auto"/>
            </w:tcBorders>
            <w:shd w:val="clear" w:color="auto" w:fill="auto"/>
            <w:tcMar>
              <w:top w:w="0" w:type="dxa"/>
              <w:bottom w:w="0" w:type="dxa"/>
            </w:tcMar>
          </w:tcPr>
          <w:p w14:paraId="7A1F0DE6" w14:textId="77777777" w:rsidR="00B36E93" w:rsidRPr="00D223C4" w:rsidRDefault="00B36E93" w:rsidP="00A551D3">
            <w:pPr>
              <w:rPr>
                <w:sz w:val="20"/>
              </w:rPr>
            </w:pPr>
            <w:r w:rsidRPr="00D223C4">
              <w:rPr>
                <w:sz w:val="20"/>
              </w:rPr>
              <w:t>66,001</w:t>
            </w:r>
          </w:p>
        </w:tc>
        <w:tc>
          <w:tcPr>
            <w:tcW w:w="766" w:type="dxa"/>
            <w:tcBorders>
              <w:top w:val="single" w:sz="4" w:space="0" w:color="auto"/>
              <w:bottom w:val="single" w:sz="4" w:space="0" w:color="auto"/>
            </w:tcBorders>
            <w:shd w:val="clear" w:color="auto" w:fill="auto"/>
            <w:tcMar>
              <w:top w:w="0" w:type="dxa"/>
              <w:bottom w:w="0" w:type="dxa"/>
            </w:tcMar>
          </w:tcPr>
          <w:p w14:paraId="14652DC3" w14:textId="77777777" w:rsidR="00B36E93" w:rsidRPr="00D223C4" w:rsidRDefault="00B36E93" w:rsidP="00A551D3">
            <w:pPr>
              <w:rPr>
                <w:sz w:val="20"/>
              </w:rPr>
            </w:pPr>
            <w:r w:rsidRPr="00D223C4">
              <w:rPr>
                <w:sz w:val="20"/>
              </w:rPr>
              <w:t>67,500</w:t>
            </w:r>
          </w:p>
        </w:tc>
        <w:tc>
          <w:tcPr>
            <w:tcW w:w="954" w:type="dxa"/>
            <w:tcBorders>
              <w:top w:val="single" w:sz="4" w:space="0" w:color="auto"/>
              <w:bottom w:val="single" w:sz="4" w:space="0" w:color="auto"/>
            </w:tcBorders>
            <w:shd w:val="clear" w:color="auto" w:fill="auto"/>
            <w:tcMar>
              <w:top w:w="0" w:type="dxa"/>
              <w:bottom w:w="0" w:type="dxa"/>
            </w:tcMar>
          </w:tcPr>
          <w:p w14:paraId="08995966" w14:textId="77777777" w:rsidR="00B36E93" w:rsidRPr="00D223C4" w:rsidRDefault="00B36E93" w:rsidP="00A551D3">
            <w:pPr>
              <w:rPr>
                <w:sz w:val="20"/>
              </w:rPr>
            </w:pPr>
            <w:r w:rsidRPr="00D223C4">
              <w:rPr>
                <w:sz w:val="20"/>
              </w:rPr>
              <w:t>85,501</w:t>
            </w:r>
          </w:p>
        </w:tc>
        <w:tc>
          <w:tcPr>
            <w:tcW w:w="766" w:type="dxa"/>
            <w:tcBorders>
              <w:top w:val="single" w:sz="4" w:space="0" w:color="auto"/>
              <w:bottom w:val="single" w:sz="4" w:space="0" w:color="auto"/>
            </w:tcBorders>
            <w:shd w:val="clear" w:color="auto" w:fill="auto"/>
            <w:tcMar>
              <w:top w:w="0" w:type="dxa"/>
              <w:bottom w:w="0" w:type="dxa"/>
            </w:tcMar>
          </w:tcPr>
          <w:p w14:paraId="7E07636F" w14:textId="77777777" w:rsidR="00B36E93" w:rsidRPr="00D223C4" w:rsidRDefault="00B36E93" w:rsidP="00A551D3">
            <w:pPr>
              <w:rPr>
                <w:sz w:val="20"/>
              </w:rPr>
            </w:pPr>
            <w:r w:rsidRPr="00D223C4">
              <w:rPr>
                <w:sz w:val="20"/>
              </w:rPr>
              <w:t>87,000</w:t>
            </w:r>
          </w:p>
        </w:tc>
      </w:tr>
      <w:tr w:rsidR="00B36E93" w:rsidRPr="00D223C4" w14:paraId="4EC8A4B4"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20F9D49A" w14:textId="77777777" w:rsidR="00B36E93" w:rsidRPr="00D223C4" w:rsidRDefault="00B36E93" w:rsidP="00A551D3">
            <w:pPr>
              <w:rPr>
                <w:sz w:val="20"/>
              </w:rPr>
            </w:pPr>
            <w:r w:rsidRPr="00D223C4">
              <w:rPr>
                <w:sz w:val="20"/>
              </w:rPr>
              <w:t>9,001</w:t>
            </w:r>
          </w:p>
        </w:tc>
        <w:tc>
          <w:tcPr>
            <w:tcW w:w="787" w:type="dxa"/>
            <w:tcBorders>
              <w:top w:val="single" w:sz="4" w:space="0" w:color="auto"/>
              <w:bottom w:val="single" w:sz="4" w:space="0" w:color="auto"/>
            </w:tcBorders>
            <w:shd w:val="clear" w:color="auto" w:fill="auto"/>
            <w:tcMar>
              <w:top w:w="0" w:type="dxa"/>
              <w:bottom w:w="0" w:type="dxa"/>
            </w:tcMar>
          </w:tcPr>
          <w:p w14:paraId="2B5DD3AA" w14:textId="77777777" w:rsidR="00B36E93" w:rsidRPr="00D223C4" w:rsidRDefault="00B36E93" w:rsidP="00A551D3">
            <w:pPr>
              <w:rPr>
                <w:sz w:val="20"/>
              </w:rPr>
            </w:pPr>
            <w:r w:rsidRPr="00D223C4">
              <w:rPr>
                <w:sz w:val="20"/>
              </w:rPr>
              <w:t>10,500</w:t>
            </w:r>
          </w:p>
        </w:tc>
        <w:tc>
          <w:tcPr>
            <w:tcW w:w="928" w:type="dxa"/>
            <w:tcBorders>
              <w:top w:val="single" w:sz="4" w:space="0" w:color="auto"/>
              <w:bottom w:val="single" w:sz="4" w:space="0" w:color="auto"/>
            </w:tcBorders>
            <w:shd w:val="clear" w:color="auto" w:fill="auto"/>
            <w:tcMar>
              <w:top w:w="0" w:type="dxa"/>
              <w:bottom w:w="0" w:type="dxa"/>
            </w:tcMar>
          </w:tcPr>
          <w:p w14:paraId="498DF1AE" w14:textId="77777777" w:rsidR="00B36E93" w:rsidRPr="00D223C4" w:rsidRDefault="00B36E93" w:rsidP="00A551D3">
            <w:pPr>
              <w:rPr>
                <w:sz w:val="20"/>
              </w:rPr>
            </w:pPr>
            <w:r w:rsidRPr="00D223C4">
              <w:rPr>
                <w:sz w:val="20"/>
              </w:rPr>
              <w:t>28,501</w:t>
            </w:r>
          </w:p>
        </w:tc>
        <w:tc>
          <w:tcPr>
            <w:tcW w:w="795" w:type="dxa"/>
            <w:tcBorders>
              <w:top w:val="single" w:sz="4" w:space="0" w:color="auto"/>
              <w:bottom w:val="single" w:sz="4" w:space="0" w:color="auto"/>
            </w:tcBorders>
            <w:shd w:val="clear" w:color="auto" w:fill="auto"/>
            <w:tcMar>
              <w:top w:w="0" w:type="dxa"/>
              <w:bottom w:w="0" w:type="dxa"/>
            </w:tcMar>
          </w:tcPr>
          <w:p w14:paraId="657D80A4" w14:textId="77777777" w:rsidR="00B36E93" w:rsidRPr="00D223C4" w:rsidRDefault="00B36E93" w:rsidP="00A551D3">
            <w:pPr>
              <w:rPr>
                <w:sz w:val="20"/>
              </w:rPr>
            </w:pPr>
            <w:r w:rsidRPr="00D223C4">
              <w:rPr>
                <w:sz w:val="20"/>
              </w:rPr>
              <w:t>30,000</w:t>
            </w:r>
          </w:p>
        </w:tc>
        <w:tc>
          <w:tcPr>
            <w:tcW w:w="921" w:type="dxa"/>
            <w:tcBorders>
              <w:top w:val="single" w:sz="4" w:space="0" w:color="auto"/>
              <w:bottom w:val="single" w:sz="4" w:space="0" w:color="auto"/>
            </w:tcBorders>
            <w:shd w:val="clear" w:color="auto" w:fill="auto"/>
            <w:tcMar>
              <w:top w:w="0" w:type="dxa"/>
              <w:bottom w:w="0" w:type="dxa"/>
            </w:tcMar>
          </w:tcPr>
          <w:p w14:paraId="1ABD0B04" w14:textId="77777777" w:rsidR="00B36E93" w:rsidRPr="00D223C4" w:rsidRDefault="00B36E93" w:rsidP="00A551D3">
            <w:pPr>
              <w:rPr>
                <w:sz w:val="20"/>
              </w:rPr>
            </w:pPr>
            <w:r w:rsidRPr="00D223C4">
              <w:rPr>
                <w:sz w:val="20"/>
              </w:rPr>
              <w:t>48,001</w:t>
            </w:r>
          </w:p>
        </w:tc>
        <w:tc>
          <w:tcPr>
            <w:tcW w:w="766" w:type="dxa"/>
            <w:tcBorders>
              <w:top w:val="single" w:sz="4" w:space="0" w:color="auto"/>
              <w:bottom w:val="single" w:sz="4" w:space="0" w:color="auto"/>
            </w:tcBorders>
            <w:shd w:val="clear" w:color="auto" w:fill="auto"/>
            <w:tcMar>
              <w:top w:w="0" w:type="dxa"/>
              <w:bottom w:w="0" w:type="dxa"/>
            </w:tcMar>
          </w:tcPr>
          <w:p w14:paraId="615C6075" w14:textId="77777777" w:rsidR="00B36E93" w:rsidRPr="00D223C4" w:rsidRDefault="00B36E93" w:rsidP="00A551D3">
            <w:pPr>
              <w:rPr>
                <w:sz w:val="20"/>
              </w:rPr>
            </w:pPr>
            <w:r w:rsidRPr="00D223C4">
              <w:rPr>
                <w:sz w:val="20"/>
              </w:rPr>
              <w:t>49,500</w:t>
            </w:r>
          </w:p>
        </w:tc>
        <w:tc>
          <w:tcPr>
            <w:tcW w:w="954" w:type="dxa"/>
            <w:tcBorders>
              <w:top w:val="single" w:sz="4" w:space="0" w:color="auto"/>
              <w:bottom w:val="single" w:sz="4" w:space="0" w:color="auto"/>
            </w:tcBorders>
            <w:shd w:val="clear" w:color="auto" w:fill="auto"/>
            <w:tcMar>
              <w:top w:w="0" w:type="dxa"/>
              <w:bottom w:w="0" w:type="dxa"/>
            </w:tcMar>
          </w:tcPr>
          <w:p w14:paraId="2FED57B3" w14:textId="77777777" w:rsidR="00B36E93" w:rsidRPr="00D223C4" w:rsidRDefault="00B36E93" w:rsidP="00A551D3">
            <w:pPr>
              <w:rPr>
                <w:sz w:val="20"/>
              </w:rPr>
            </w:pPr>
            <w:r w:rsidRPr="00D223C4">
              <w:rPr>
                <w:sz w:val="20"/>
              </w:rPr>
              <w:t>67,501</w:t>
            </w:r>
          </w:p>
        </w:tc>
        <w:tc>
          <w:tcPr>
            <w:tcW w:w="766" w:type="dxa"/>
            <w:tcBorders>
              <w:top w:val="single" w:sz="4" w:space="0" w:color="auto"/>
              <w:bottom w:val="single" w:sz="4" w:space="0" w:color="auto"/>
            </w:tcBorders>
            <w:shd w:val="clear" w:color="auto" w:fill="auto"/>
            <w:tcMar>
              <w:top w:w="0" w:type="dxa"/>
              <w:bottom w:w="0" w:type="dxa"/>
            </w:tcMar>
          </w:tcPr>
          <w:p w14:paraId="3F4A36C8" w14:textId="77777777" w:rsidR="00B36E93" w:rsidRPr="00D223C4" w:rsidRDefault="00B36E93" w:rsidP="00A551D3">
            <w:pPr>
              <w:rPr>
                <w:sz w:val="20"/>
              </w:rPr>
            </w:pPr>
            <w:r w:rsidRPr="00D223C4">
              <w:rPr>
                <w:sz w:val="20"/>
              </w:rPr>
              <w:t>69,000</w:t>
            </w:r>
          </w:p>
        </w:tc>
        <w:tc>
          <w:tcPr>
            <w:tcW w:w="954" w:type="dxa"/>
            <w:tcBorders>
              <w:top w:val="single" w:sz="4" w:space="0" w:color="auto"/>
              <w:bottom w:val="single" w:sz="4" w:space="0" w:color="auto"/>
            </w:tcBorders>
            <w:shd w:val="clear" w:color="auto" w:fill="auto"/>
            <w:tcMar>
              <w:top w:w="0" w:type="dxa"/>
              <w:bottom w:w="0" w:type="dxa"/>
            </w:tcMar>
          </w:tcPr>
          <w:p w14:paraId="1D247ECF" w14:textId="77777777" w:rsidR="00B36E93" w:rsidRPr="00D223C4" w:rsidRDefault="00B36E93" w:rsidP="00A551D3">
            <w:pPr>
              <w:rPr>
                <w:sz w:val="20"/>
              </w:rPr>
            </w:pPr>
            <w:r w:rsidRPr="00D223C4">
              <w:rPr>
                <w:sz w:val="20"/>
              </w:rPr>
              <w:t>87,001</w:t>
            </w:r>
          </w:p>
        </w:tc>
        <w:tc>
          <w:tcPr>
            <w:tcW w:w="766" w:type="dxa"/>
            <w:tcBorders>
              <w:top w:val="single" w:sz="4" w:space="0" w:color="auto"/>
              <w:bottom w:val="single" w:sz="4" w:space="0" w:color="auto"/>
            </w:tcBorders>
            <w:shd w:val="clear" w:color="auto" w:fill="auto"/>
            <w:tcMar>
              <w:top w:w="0" w:type="dxa"/>
              <w:bottom w:w="0" w:type="dxa"/>
            </w:tcMar>
          </w:tcPr>
          <w:p w14:paraId="1C21911C" w14:textId="77777777" w:rsidR="00B36E93" w:rsidRPr="00D223C4" w:rsidRDefault="00B36E93" w:rsidP="00A551D3">
            <w:pPr>
              <w:rPr>
                <w:sz w:val="20"/>
              </w:rPr>
            </w:pPr>
            <w:r w:rsidRPr="00D223C4">
              <w:rPr>
                <w:sz w:val="20"/>
              </w:rPr>
              <w:t>88,500</w:t>
            </w:r>
          </w:p>
        </w:tc>
      </w:tr>
      <w:tr w:rsidR="00B36E93" w:rsidRPr="00D223C4" w14:paraId="47FE2432"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02637CD0" w14:textId="77777777" w:rsidR="00B36E93" w:rsidRPr="00D223C4" w:rsidRDefault="00B36E93" w:rsidP="00A551D3">
            <w:pPr>
              <w:rPr>
                <w:sz w:val="20"/>
              </w:rPr>
            </w:pPr>
            <w:r w:rsidRPr="00D223C4">
              <w:rPr>
                <w:sz w:val="20"/>
              </w:rPr>
              <w:t>10,501</w:t>
            </w:r>
          </w:p>
        </w:tc>
        <w:tc>
          <w:tcPr>
            <w:tcW w:w="787" w:type="dxa"/>
            <w:tcBorders>
              <w:top w:val="single" w:sz="4" w:space="0" w:color="auto"/>
              <w:bottom w:val="single" w:sz="4" w:space="0" w:color="auto"/>
            </w:tcBorders>
            <w:shd w:val="clear" w:color="auto" w:fill="auto"/>
            <w:tcMar>
              <w:top w:w="0" w:type="dxa"/>
              <w:bottom w:w="0" w:type="dxa"/>
            </w:tcMar>
          </w:tcPr>
          <w:p w14:paraId="3DB7EEDC" w14:textId="77777777" w:rsidR="00B36E93" w:rsidRPr="00D223C4" w:rsidRDefault="00B36E93" w:rsidP="00A551D3">
            <w:pPr>
              <w:rPr>
                <w:sz w:val="20"/>
              </w:rPr>
            </w:pPr>
            <w:r w:rsidRPr="00D223C4">
              <w:rPr>
                <w:sz w:val="20"/>
              </w:rPr>
              <w:t>12,000</w:t>
            </w:r>
          </w:p>
        </w:tc>
        <w:tc>
          <w:tcPr>
            <w:tcW w:w="928" w:type="dxa"/>
            <w:tcBorders>
              <w:top w:val="single" w:sz="4" w:space="0" w:color="auto"/>
              <w:bottom w:val="single" w:sz="4" w:space="0" w:color="auto"/>
            </w:tcBorders>
            <w:shd w:val="clear" w:color="auto" w:fill="auto"/>
            <w:tcMar>
              <w:top w:w="0" w:type="dxa"/>
              <w:bottom w:w="0" w:type="dxa"/>
            </w:tcMar>
          </w:tcPr>
          <w:p w14:paraId="545349B6" w14:textId="77777777" w:rsidR="00B36E93" w:rsidRPr="00D223C4" w:rsidRDefault="00B36E93" w:rsidP="00A551D3">
            <w:pPr>
              <w:rPr>
                <w:sz w:val="20"/>
              </w:rPr>
            </w:pPr>
            <w:r w:rsidRPr="00D223C4">
              <w:rPr>
                <w:sz w:val="20"/>
              </w:rPr>
              <w:t>30,001</w:t>
            </w:r>
          </w:p>
        </w:tc>
        <w:tc>
          <w:tcPr>
            <w:tcW w:w="795" w:type="dxa"/>
            <w:tcBorders>
              <w:top w:val="single" w:sz="4" w:space="0" w:color="auto"/>
              <w:bottom w:val="single" w:sz="4" w:space="0" w:color="auto"/>
            </w:tcBorders>
            <w:shd w:val="clear" w:color="auto" w:fill="auto"/>
            <w:tcMar>
              <w:top w:w="0" w:type="dxa"/>
              <w:bottom w:w="0" w:type="dxa"/>
            </w:tcMar>
          </w:tcPr>
          <w:p w14:paraId="1A3FA928" w14:textId="77777777" w:rsidR="00B36E93" w:rsidRPr="00D223C4" w:rsidRDefault="00B36E93" w:rsidP="00A551D3">
            <w:pPr>
              <w:rPr>
                <w:sz w:val="20"/>
              </w:rPr>
            </w:pPr>
            <w:r w:rsidRPr="00D223C4">
              <w:rPr>
                <w:sz w:val="20"/>
              </w:rPr>
              <w:t>31,500</w:t>
            </w:r>
          </w:p>
        </w:tc>
        <w:tc>
          <w:tcPr>
            <w:tcW w:w="921" w:type="dxa"/>
            <w:tcBorders>
              <w:top w:val="single" w:sz="4" w:space="0" w:color="auto"/>
              <w:bottom w:val="single" w:sz="4" w:space="0" w:color="auto"/>
            </w:tcBorders>
            <w:shd w:val="clear" w:color="auto" w:fill="auto"/>
            <w:tcMar>
              <w:top w:w="0" w:type="dxa"/>
              <w:bottom w:w="0" w:type="dxa"/>
            </w:tcMar>
          </w:tcPr>
          <w:p w14:paraId="17491570" w14:textId="77777777" w:rsidR="00B36E93" w:rsidRPr="00D223C4" w:rsidRDefault="00B36E93" w:rsidP="00A551D3">
            <w:pPr>
              <w:rPr>
                <w:sz w:val="20"/>
              </w:rPr>
            </w:pPr>
            <w:r w:rsidRPr="00D223C4">
              <w:rPr>
                <w:sz w:val="20"/>
              </w:rPr>
              <w:t>49,501</w:t>
            </w:r>
          </w:p>
        </w:tc>
        <w:tc>
          <w:tcPr>
            <w:tcW w:w="766" w:type="dxa"/>
            <w:tcBorders>
              <w:top w:val="single" w:sz="4" w:space="0" w:color="auto"/>
              <w:bottom w:val="single" w:sz="4" w:space="0" w:color="auto"/>
            </w:tcBorders>
            <w:shd w:val="clear" w:color="auto" w:fill="auto"/>
            <w:tcMar>
              <w:top w:w="0" w:type="dxa"/>
              <w:bottom w:w="0" w:type="dxa"/>
            </w:tcMar>
          </w:tcPr>
          <w:p w14:paraId="69C81C1D" w14:textId="77777777" w:rsidR="00B36E93" w:rsidRPr="00D223C4" w:rsidRDefault="00B36E93" w:rsidP="00A551D3">
            <w:pPr>
              <w:rPr>
                <w:sz w:val="20"/>
              </w:rPr>
            </w:pPr>
            <w:r w:rsidRPr="00D223C4">
              <w:rPr>
                <w:sz w:val="20"/>
              </w:rPr>
              <w:t>51,000</w:t>
            </w:r>
          </w:p>
        </w:tc>
        <w:tc>
          <w:tcPr>
            <w:tcW w:w="954" w:type="dxa"/>
            <w:tcBorders>
              <w:top w:val="single" w:sz="4" w:space="0" w:color="auto"/>
              <w:bottom w:val="single" w:sz="4" w:space="0" w:color="auto"/>
            </w:tcBorders>
            <w:shd w:val="clear" w:color="auto" w:fill="auto"/>
            <w:tcMar>
              <w:top w:w="0" w:type="dxa"/>
              <w:bottom w:w="0" w:type="dxa"/>
            </w:tcMar>
          </w:tcPr>
          <w:p w14:paraId="3CEB67BE" w14:textId="77777777" w:rsidR="00B36E93" w:rsidRPr="00D223C4" w:rsidRDefault="00B36E93" w:rsidP="00A551D3">
            <w:pPr>
              <w:rPr>
                <w:sz w:val="20"/>
              </w:rPr>
            </w:pPr>
            <w:r w:rsidRPr="00D223C4">
              <w:rPr>
                <w:sz w:val="20"/>
              </w:rPr>
              <w:t>69,001</w:t>
            </w:r>
          </w:p>
        </w:tc>
        <w:tc>
          <w:tcPr>
            <w:tcW w:w="766" w:type="dxa"/>
            <w:tcBorders>
              <w:top w:val="single" w:sz="4" w:space="0" w:color="auto"/>
              <w:bottom w:val="single" w:sz="4" w:space="0" w:color="auto"/>
            </w:tcBorders>
            <w:shd w:val="clear" w:color="auto" w:fill="auto"/>
            <w:tcMar>
              <w:top w:w="0" w:type="dxa"/>
              <w:bottom w:w="0" w:type="dxa"/>
            </w:tcMar>
          </w:tcPr>
          <w:p w14:paraId="2DF7AA62" w14:textId="77777777" w:rsidR="00B36E93" w:rsidRPr="00D223C4" w:rsidRDefault="00B36E93" w:rsidP="00A551D3">
            <w:pPr>
              <w:rPr>
                <w:sz w:val="20"/>
              </w:rPr>
            </w:pPr>
            <w:r w:rsidRPr="00D223C4">
              <w:rPr>
                <w:sz w:val="20"/>
              </w:rPr>
              <w:t>70,500</w:t>
            </w:r>
          </w:p>
        </w:tc>
        <w:tc>
          <w:tcPr>
            <w:tcW w:w="954" w:type="dxa"/>
            <w:tcBorders>
              <w:top w:val="single" w:sz="4" w:space="0" w:color="auto"/>
              <w:bottom w:val="single" w:sz="4" w:space="0" w:color="auto"/>
            </w:tcBorders>
            <w:shd w:val="clear" w:color="auto" w:fill="auto"/>
            <w:tcMar>
              <w:top w:w="0" w:type="dxa"/>
              <w:bottom w:w="0" w:type="dxa"/>
            </w:tcMar>
          </w:tcPr>
          <w:p w14:paraId="11503A96" w14:textId="77777777" w:rsidR="00B36E93" w:rsidRPr="00D223C4" w:rsidRDefault="00B36E93" w:rsidP="00A551D3">
            <w:pPr>
              <w:rPr>
                <w:sz w:val="20"/>
              </w:rPr>
            </w:pPr>
            <w:r w:rsidRPr="00D223C4">
              <w:rPr>
                <w:sz w:val="20"/>
              </w:rPr>
              <w:t>88,501</w:t>
            </w:r>
          </w:p>
        </w:tc>
        <w:tc>
          <w:tcPr>
            <w:tcW w:w="766" w:type="dxa"/>
            <w:tcBorders>
              <w:top w:val="single" w:sz="4" w:space="0" w:color="auto"/>
              <w:bottom w:val="single" w:sz="4" w:space="0" w:color="auto"/>
            </w:tcBorders>
            <w:shd w:val="clear" w:color="auto" w:fill="auto"/>
            <w:tcMar>
              <w:top w:w="0" w:type="dxa"/>
              <w:bottom w:w="0" w:type="dxa"/>
            </w:tcMar>
          </w:tcPr>
          <w:p w14:paraId="4DE43CD2" w14:textId="77777777" w:rsidR="00B36E93" w:rsidRPr="00D223C4" w:rsidRDefault="00B36E93" w:rsidP="00A551D3">
            <w:pPr>
              <w:rPr>
                <w:sz w:val="20"/>
              </w:rPr>
            </w:pPr>
            <w:r w:rsidRPr="00D223C4">
              <w:rPr>
                <w:sz w:val="20"/>
              </w:rPr>
              <w:t>90,000</w:t>
            </w:r>
          </w:p>
        </w:tc>
      </w:tr>
      <w:tr w:rsidR="00B36E93" w:rsidRPr="00D223C4" w14:paraId="58660456"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7BBF7F2E" w14:textId="77777777" w:rsidR="00B36E93" w:rsidRPr="00D223C4" w:rsidRDefault="00B36E93" w:rsidP="00A551D3">
            <w:pPr>
              <w:rPr>
                <w:sz w:val="20"/>
              </w:rPr>
            </w:pPr>
            <w:r w:rsidRPr="00D223C4">
              <w:rPr>
                <w:sz w:val="20"/>
              </w:rPr>
              <w:t>12,001</w:t>
            </w:r>
          </w:p>
        </w:tc>
        <w:tc>
          <w:tcPr>
            <w:tcW w:w="787" w:type="dxa"/>
            <w:tcBorders>
              <w:top w:val="single" w:sz="4" w:space="0" w:color="auto"/>
              <w:bottom w:val="single" w:sz="4" w:space="0" w:color="auto"/>
            </w:tcBorders>
            <w:shd w:val="clear" w:color="auto" w:fill="auto"/>
            <w:tcMar>
              <w:top w:w="0" w:type="dxa"/>
              <w:bottom w:w="0" w:type="dxa"/>
            </w:tcMar>
          </w:tcPr>
          <w:p w14:paraId="7C7F12ED" w14:textId="77777777" w:rsidR="00B36E93" w:rsidRPr="00D223C4" w:rsidRDefault="00B36E93" w:rsidP="00A551D3">
            <w:pPr>
              <w:rPr>
                <w:sz w:val="20"/>
              </w:rPr>
            </w:pPr>
            <w:r w:rsidRPr="00D223C4">
              <w:rPr>
                <w:sz w:val="20"/>
              </w:rPr>
              <w:t>13,500</w:t>
            </w:r>
          </w:p>
        </w:tc>
        <w:tc>
          <w:tcPr>
            <w:tcW w:w="928" w:type="dxa"/>
            <w:tcBorders>
              <w:top w:val="single" w:sz="4" w:space="0" w:color="auto"/>
              <w:bottom w:val="single" w:sz="4" w:space="0" w:color="auto"/>
            </w:tcBorders>
            <w:shd w:val="clear" w:color="auto" w:fill="auto"/>
            <w:tcMar>
              <w:top w:w="0" w:type="dxa"/>
              <w:bottom w:w="0" w:type="dxa"/>
            </w:tcMar>
          </w:tcPr>
          <w:p w14:paraId="3205FAD2" w14:textId="77777777" w:rsidR="00B36E93" w:rsidRPr="00D223C4" w:rsidRDefault="00B36E93" w:rsidP="00A551D3">
            <w:pPr>
              <w:rPr>
                <w:sz w:val="20"/>
              </w:rPr>
            </w:pPr>
            <w:r w:rsidRPr="00D223C4">
              <w:rPr>
                <w:sz w:val="20"/>
              </w:rPr>
              <w:t>31,501</w:t>
            </w:r>
          </w:p>
        </w:tc>
        <w:tc>
          <w:tcPr>
            <w:tcW w:w="795" w:type="dxa"/>
            <w:tcBorders>
              <w:top w:val="single" w:sz="4" w:space="0" w:color="auto"/>
              <w:bottom w:val="single" w:sz="4" w:space="0" w:color="auto"/>
            </w:tcBorders>
            <w:shd w:val="clear" w:color="auto" w:fill="auto"/>
            <w:tcMar>
              <w:top w:w="0" w:type="dxa"/>
              <w:bottom w:w="0" w:type="dxa"/>
            </w:tcMar>
          </w:tcPr>
          <w:p w14:paraId="2A741359" w14:textId="77777777" w:rsidR="00B36E93" w:rsidRPr="00D223C4" w:rsidRDefault="00B36E93" w:rsidP="00A551D3">
            <w:pPr>
              <w:rPr>
                <w:sz w:val="20"/>
              </w:rPr>
            </w:pPr>
            <w:r w:rsidRPr="00D223C4">
              <w:rPr>
                <w:sz w:val="20"/>
              </w:rPr>
              <w:t>33,000</w:t>
            </w:r>
          </w:p>
        </w:tc>
        <w:tc>
          <w:tcPr>
            <w:tcW w:w="921" w:type="dxa"/>
            <w:tcBorders>
              <w:top w:val="single" w:sz="4" w:space="0" w:color="auto"/>
              <w:bottom w:val="single" w:sz="4" w:space="0" w:color="auto"/>
            </w:tcBorders>
            <w:shd w:val="clear" w:color="auto" w:fill="auto"/>
            <w:tcMar>
              <w:top w:w="0" w:type="dxa"/>
              <w:bottom w:w="0" w:type="dxa"/>
            </w:tcMar>
          </w:tcPr>
          <w:p w14:paraId="4216F4A1" w14:textId="77777777" w:rsidR="00B36E93" w:rsidRPr="00D223C4" w:rsidRDefault="00B36E93" w:rsidP="00A551D3">
            <w:pPr>
              <w:rPr>
                <w:sz w:val="20"/>
              </w:rPr>
            </w:pPr>
            <w:r w:rsidRPr="00D223C4">
              <w:rPr>
                <w:sz w:val="20"/>
              </w:rPr>
              <w:t>51,001</w:t>
            </w:r>
          </w:p>
        </w:tc>
        <w:tc>
          <w:tcPr>
            <w:tcW w:w="766" w:type="dxa"/>
            <w:tcBorders>
              <w:top w:val="single" w:sz="4" w:space="0" w:color="auto"/>
              <w:bottom w:val="single" w:sz="4" w:space="0" w:color="auto"/>
            </w:tcBorders>
            <w:shd w:val="clear" w:color="auto" w:fill="auto"/>
            <w:tcMar>
              <w:top w:w="0" w:type="dxa"/>
              <w:bottom w:w="0" w:type="dxa"/>
            </w:tcMar>
          </w:tcPr>
          <w:p w14:paraId="05B3A048" w14:textId="77777777" w:rsidR="00B36E93" w:rsidRPr="00D223C4" w:rsidRDefault="00B36E93" w:rsidP="00A551D3">
            <w:pPr>
              <w:rPr>
                <w:sz w:val="20"/>
              </w:rPr>
            </w:pPr>
            <w:r w:rsidRPr="00D223C4">
              <w:rPr>
                <w:sz w:val="20"/>
              </w:rPr>
              <w:t>52,500</w:t>
            </w:r>
          </w:p>
        </w:tc>
        <w:tc>
          <w:tcPr>
            <w:tcW w:w="954" w:type="dxa"/>
            <w:tcBorders>
              <w:top w:val="single" w:sz="4" w:space="0" w:color="auto"/>
              <w:bottom w:val="single" w:sz="4" w:space="0" w:color="auto"/>
            </w:tcBorders>
            <w:shd w:val="clear" w:color="auto" w:fill="auto"/>
            <w:tcMar>
              <w:top w:w="0" w:type="dxa"/>
              <w:bottom w:w="0" w:type="dxa"/>
            </w:tcMar>
          </w:tcPr>
          <w:p w14:paraId="57188AD3" w14:textId="77777777" w:rsidR="00B36E93" w:rsidRPr="00D223C4" w:rsidRDefault="00B36E93" w:rsidP="00A551D3">
            <w:pPr>
              <w:rPr>
                <w:sz w:val="20"/>
              </w:rPr>
            </w:pPr>
            <w:r w:rsidRPr="00D223C4">
              <w:rPr>
                <w:sz w:val="20"/>
              </w:rPr>
              <w:t>70,501</w:t>
            </w:r>
          </w:p>
        </w:tc>
        <w:tc>
          <w:tcPr>
            <w:tcW w:w="766" w:type="dxa"/>
            <w:tcBorders>
              <w:top w:val="single" w:sz="4" w:space="0" w:color="auto"/>
              <w:bottom w:val="single" w:sz="4" w:space="0" w:color="auto"/>
            </w:tcBorders>
            <w:shd w:val="clear" w:color="auto" w:fill="auto"/>
            <w:tcMar>
              <w:top w:w="0" w:type="dxa"/>
              <w:bottom w:w="0" w:type="dxa"/>
            </w:tcMar>
          </w:tcPr>
          <w:p w14:paraId="6392A1FB" w14:textId="77777777" w:rsidR="00B36E93" w:rsidRPr="00D223C4" w:rsidRDefault="00B36E93" w:rsidP="00A551D3">
            <w:pPr>
              <w:rPr>
                <w:sz w:val="20"/>
              </w:rPr>
            </w:pPr>
            <w:r w:rsidRPr="00D223C4">
              <w:rPr>
                <w:sz w:val="20"/>
              </w:rPr>
              <w:t>72,000</w:t>
            </w:r>
          </w:p>
        </w:tc>
        <w:tc>
          <w:tcPr>
            <w:tcW w:w="954" w:type="dxa"/>
            <w:tcBorders>
              <w:top w:val="single" w:sz="4" w:space="0" w:color="auto"/>
              <w:bottom w:val="single" w:sz="4" w:space="0" w:color="auto"/>
            </w:tcBorders>
            <w:shd w:val="clear" w:color="auto" w:fill="auto"/>
            <w:tcMar>
              <w:top w:w="0" w:type="dxa"/>
              <w:bottom w:w="0" w:type="dxa"/>
            </w:tcMar>
          </w:tcPr>
          <w:p w14:paraId="0B5D1884" w14:textId="77777777" w:rsidR="00B36E93" w:rsidRPr="00D223C4" w:rsidRDefault="00B36E93" w:rsidP="00A551D3">
            <w:pPr>
              <w:rPr>
                <w:sz w:val="20"/>
              </w:rPr>
            </w:pPr>
            <w:r w:rsidRPr="00D223C4">
              <w:rPr>
                <w:sz w:val="20"/>
              </w:rPr>
              <w:t>90,001</w:t>
            </w:r>
          </w:p>
        </w:tc>
        <w:tc>
          <w:tcPr>
            <w:tcW w:w="766" w:type="dxa"/>
            <w:tcBorders>
              <w:top w:val="single" w:sz="4" w:space="0" w:color="auto"/>
              <w:bottom w:val="single" w:sz="4" w:space="0" w:color="auto"/>
            </w:tcBorders>
            <w:shd w:val="clear" w:color="auto" w:fill="auto"/>
            <w:tcMar>
              <w:top w:w="0" w:type="dxa"/>
              <w:bottom w:w="0" w:type="dxa"/>
            </w:tcMar>
          </w:tcPr>
          <w:p w14:paraId="0D823CE0" w14:textId="77777777" w:rsidR="00B36E93" w:rsidRPr="00D223C4" w:rsidRDefault="00B36E93" w:rsidP="00A551D3">
            <w:pPr>
              <w:rPr>
                <w:sz w:val="20"/>
              </w:rPr>
            </w:pPr>
            <w:r w:rsidRPr="00D223C4">
              <w:rPr>
                <w:sz w:val="20"/>
              </w:rPr>
              <w:t>91,500</w:t>
            </w:r>
          </w:p>
        </w:tc>
      </w:tr>
      <w:tr w:rsidR="00B36E93" w:rsidRPr="00D223C4" w14:paraId="3569F83B"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5CC14277" w14:textId="77777777" w:rsidR="00B36E93" w:rsidRPr="00D223C4" w:rsidRDefault="00B36E93" w:rsidP="00A551D3">
            <w:pPr>
              <w:rPr>
                <w:sz w:val="20"/>
              </w:rPr>
            </w:pPr>
            <w:r w:rsidRPr="00D223C4">
              <w:rPr>
                <w:sz w:val="20"/>
              </w:rPr>
              <w:t>13,501</w:t>
            </w:r>
          </w:p>
        </w:tc>
        <w:tc>
          <w:tcPr>
            <w:tcW w:w="787" w:type="dxa"/>
            <w:tcBorders>
              <w:top w:val="single" w:sz="4" w:space="0" w:color="auto"/>
              <w:bottom w:val="single" w:sz="4" w:space="0" w:color="auto"/>
            </w:tcBorders>
            <w:shd w:val="clear" w:color="auto" w:fill="auto"/>
            <w:tcMar>
              <w:top w:w="0" w:type="dxa"/>
              <w:bottom w:w="0" w:type="dxa"/>
            </w:tcMar>
          </w:tcPr>
          <w:p w14:paraId="7D1FA64B" w14:textId="77777777" w:rsidR="00B36E93" w:rsidRPr="00D223C4" w:rsidRDefault="00B36E93" w:rsidP="00A551D3">
            <w:pPr>
              <w:rPr>
                <w:sz w:val="20"/>
              </w:rPr>
            </w:pPr>
            <w:r w:rsidRPr="00D223C4">
              <w:rPr>
                <w:sz w:val="20"/>
              </w:rPr>
              <w:t>15,000</w:t>
            </w:r>
          </w:p>
        </w:tc>
        <w:tc>
          <w:tcPr>
            <w:tcW w:w="928" w:type="dxa"/>
            <w:tcBorders>
              <w:top w:val="single" w:sz="4" w:space="0" w:color="auto"/>
              <w:bottom w:val="single" w:sz="4" w:space="0" w:color="auto"/>
            </w:tcBorders>
            <w:shd w:val="clear" w:color="auto" w:fill="auto"/>
            <w:tcMar>
              <w:top w:w="0" w:type="dxa"/>
              <w:bottom w:w="0" w:type="dxa"/>
            </w:tcMar>
          </w:tcPr>
          <w:p w14:paraId="423B8DFF" w14:textId="77777777" w:rsidR="00B36E93" w:rsidRPr="00D223C4" w:rsidRDefault="00B36E93" w:rsidP="00A551D3">
            <w:pPr>
              <w:rPr>
                <w:sz w:val="20"/>
              </w:rPr>
            </w:pPr>
            <w:r w:rsidRPr="00D223C4">
              <w:rPr>
                <w:sz w:val="20"/>
              </w:rPr>
              <w:t>33,001</w:t>
            </w:r>
          </w:p>
        </w:tc>
        <w:tc>
          <w:tcPr>
            <w:tcW w:w="795" w:type="dxa"/>
            <w:tcBorders>
              <w:top w:val="single" w:sz="4" w:space="0" w:color="auto"/>
              <w:bottom w:val="single" w:sz="4" w:space="0" w:color="auto"/>
            </w:tcBorders>
            <w:shd w:val="clear" w:color="auto" w:fill="auto"/>
            <w:tcMar>
              <w:top w:w="0" w:type="dxa"/>
              <w:bottom w:w="0" w:type="dxa"/>
            </w:tcMar>
          </w:tcPr>
          <w:p w14:paraId="01C34822" w14:textId="77777777" w:rsidR="00B36E93" w:rsidRPr="00D223C4" w:rsidRDefault="00B36E93" w:rsidP="00A551D3">
            <w:pPr>
              <w:rPr>
                <w:sz w:val="20"/>
              </w:rPr>
            </w:pPr>
            <w:r w:rsidRPr="00D223C4">
              <w:rPr>
                <w:sz w:val="20"/>
              </w:rPr>
              <w:t>34,500</w:t>
            </w:r>
          </w:p>
        </w:tc>
        <w:tc>
          <w:tcPr>
            <w:tcW w:w="921" w:type="dxa"/>
            <w:tcBorders>
              <w:top w:val="single" w:sz="4" w:space="0" w:color="auto"/>
              <w:bottom w:val="single" w:sz="4" w:space="0" w:color="auto"/>
            </w:tcBorders>
            <w:shd w:val="clear" w:color="auto" w:fill="auto"/>
            <w:tcMar>
              <w:top w:w="0" w:type="dxa"/>
              <w:bottom w:w="0" w:type="dxa"/>
            </w:tcMar>
          </w:tcPr>
          <w:p w14:paraId="3BB2E152" w14:textId="77777777" w:rsidR="00B36E93" w:rsidRPr="00D223C4" w:rsidRDefault="00B36E93" w:rsidP="00A551D3">
            <w:pPr>
              <w:rPr>
                <w:sz w:val="20"/>
              </w:rPr>
            </w:pPr>
            <w:r w:rsidRPr="00D223C4">
              <w:rPr>
                <w:sz w:val="20"/>
              </w:rPr>
              <w:t>52,501</w:t>
            </w:r>
          </w:p>
        </w:tc>
        <w:tc>
          <w:tcPr>
            <w:tcW w:w="766" w:type="dxa"/>
            <w:tcBorders>
              <w:top w:val="single" w:sz="4" w:space="0" w:color="auto"/>
              <w:bottom w:val="single" w:sz="4" w:space="0" w:color="auto"/>
            </w:tcBorders>
            <w:shd w:val="clear" w:color="auto" w:fill="auto"/>
            <w:tcMar>
              <w:top w:w="0" w:type="dxa"/>
              <w:bottom w:w="0" w:type="dxa"/>
            </w:tcMar>
          </w:tcPr>
          <w:p w14:paraId="587ADDA2" w14:textId="77777777" w:rsidR="00B36E93" w:rsidRPr="00D223C4" w:rsidRDefault="00B36E93" w:rsidP="00A551D3">
            <w:pPr>
              <w:rPr>
                <w:sz w:val="20"/>
              </w:rPr>
            </w:pPr>
            <w:r w:rsidRPr="00D223C4">
              <w:rPr>
                <w:sz w:val="20"/>
              </w:rPr>
              <w:t>54,000</w:t>
            </w:r>
          </w:p>
        </w:tc>
        <w:tc>
          <w:tcPr>
            <w:tcW w:w="954" w:type="dxa"/>
            <w:tcBorders>
              <w:top w:val="single" w:sz="4" w:space="0" w:color="auto"/>
              <w:bottom w:val="single" w:sz="4" w:space="0" w:color="auto"/>
            </w:tcBorders>
            <w:shd w:val="clear" w:color="auto" w:fill="auto"/>
            <w:tcMar>
              <w:top w:w="0" w:type="dxa"/>
              <w:bottom w:w="0" w:type="dxa"/>
            </w:tcMar>
          </w:tcPr>
          <w:p w14:paraId="7C956E55" w14:textId="77777777" w:rsidR="00B36E93" w:rsidRPr="00D223C4" w:rsidRDefault="00B36E93" w:rsidP="00A551D3">
            <w:pPr>
              <w:rPr>
                <w:sz w:val="20"/>
              </w:rPr>
            </w:pPr>
            <w:r w:rsidRPr="00D223C4">
              <w:rPr>
                <w:sz w:val="20"/>
              </w:rPr>
              <w:t>72,001</w:t>
            </w:r>
          </w:p>
        </w:tc>
        <w:tc>
          <w:tcPr>
            <w:tcW w:w="766" w:type="dxa"/>
            <w:tcBorders>
              <w:top w:val="single" w:sz="4" w:space="0" w:color="auto"/>
              <w:bottom w:val="single" w:sz="4" w:space="0" w:color="auto"/>
            </w:tcBorders>
            <w:shd w:val="clear" w:color="auto" w:fill="auto"/>
            <w:tcMar>
              <w:top w:w="0" w:type="dxa"/>
              <w:bottom w:w="0" w:type="dxa"/>
            </w:tcMar>
          </w:tcPr>
          <w:p w14:paraId="0BB6B4F5" w14:textId="77777777" w:rsidR="00B36E93" w:rsidRPr="00D223C4" w:rsidRDefault="00B36E93" w:rsidP="00A551D3">
            <w:pPr>
              <w:rPr>
                <w:sz w:val="20"/>
              </w:rPr>
            </w:pPr>
            <w:r w:rsidRPr="00D223C4">
              <w:rPr>
                <w:sz w:val="20"/>
              </w:rPr>
              <w:t>73,500</w:t>
            </w:r>
          </w:p>
        </w:tc>
        <w:tc>
          <w:tcPr>
            <w:tcW w:w="954" w:type="dxa"/>
            <w:tcBorders>
              <w:top w:val="single" w:sz="4" w:space="0" w:color="auto"/>
              <w:bottom w:val="single" w:sz="4" w:space="0" w:color="auto"/>
            </w:tcBorders>
            <w:shd w:val="clear" w:color="auto" w:fill="auto"/>
            <w:tcMar>
              <w:top w:w="0" w:type="dxa"/>
              <w:bottom w:w="0" w:type="dxa"/>
            </w:tcMar>
          </w:tcPr>
          <w:p w14:paraId="7B48DB10" w14:textId="77777777" w:rsidR="00B36E93" w:rsidRPr="00D223C4" w:rsidRDefault="00B36E93" w:rsidP="00A551D3">
            <w:pPr>
              <w:rPr>
                <w:sz w:val="20"/>
              </w:rPr>
            </w:pPr>
            <w:r w:rsidRPr="00D223C4">
              <w:rPr>
                <w:sz w:val="20"/>
              </w:rPr>
              <w:t>91,501</w:t>
            </w:r>
          </w:p>
        </w:tc>
        <w:tc>
          <w:tcPr>
            <w:tcW w:w="766" w:type="dxa"/>
            <w:tcBorders>
              <w:top w:val="single" w:sz="4" w:space="0" w:color="auto"/>
              <w:bottom w:val="single" w:sz="4" w:space="0" w:color="auto"/>
            </w:tcBorders>
            <w:shd w:val="clear" w:color="auto" w:fill="auto"/>
            <w:tcMar>
              <w:top w:w="0" w:type="dxa"/>
              <w:bottom w:w="0" w:type="dxa"/>
            </w:tcMar>
          </w:tcPr>
          <w:p w14:paraId="350900A1" w14:textId="77777777" w:rsidR="00B36E93" w:rsidRPr="00D223C4" w:rsidRDefault="00B36E93" w:rsidP="00A551D3">
            <w:pPr>
              <w:rPr>
                <w:sz w:val="20"/>
              </w:rPr>
            </w:pPr>
            <w:r w:rsidRPr="00D223C4">
              <w:rPr>
                <w:sz w:val="20"/>
              </w:rPr>
              <w:t>93,000</w:t>
            </w:r>
          </w:p>
        </w:tc>
      </w:tr>
      <w:tr w:rsidR="00B36E93" w:rsidRPr="00D223C4" w14:paraId="64B39E7E"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3D64BDCF" w14:textId="77777777" w:rsidR="00B36E93" w:rsidRPr="00D223C4" w:rsidRDefault="00B36E93" w:rsidP="00A551D3">
            <w:pPr>
              <w:rPr>
                <w:sz w:val="20"/>
              </w:rPr>
            </w:pPr>
            <w:r w:rsidRPr="00D223C4">
              <w:rPr>
                <w:sz w:val="20"/>
              </w:rPr>
              <w:t>15,001</w:t>
            </w:r>
          </w:p>
        </w:tc>
        <w:tc>
          <w:tcPr>
            <w:tcW w:w="787" w:type="dxa"/>
            <w:tcBorders>
              <w:top w:val="single" w:sz="4" w:space="0" w:color="auto"/>
              <w:bottom w:val="single" w:sz="4" w:space="0" w:color="auto"/>
            </w:tcBorders>
            <w:shd w:val="clear" w:color="auto" w:fill="auto"/>
            <w:tcMar>
              <w:top w:w="0" w:type="dxa"/>
              <w:bottom w:w="0" w:type="dxa"/>
            </w:tcMar>
          </w:tcPr>
          <w:p w14:paraId="5CD287E3" w14:textId="77777777" w:rsidR="00B36E93" w:rsidRPr="00D223C4" w:rsidRDefault="00B36E93" w:rsidP="00A551D3">
            <w:pPr>
              <w:rPr>
                <w:sz w:val="20"/>
              </w:rPr>
            </w:pPr>
            <w:r w:rsidRPr="00D223C4">
              <w:rPr>
                <w:sz w:val="20"/>
              </w:rPr>
              <w:t>16,500</w:t>
            </w:r>
          </w:p>
        </w:tc>
        <w:tc>
          <w:tcPr>
            <w:tcW w:w="928" w:type="dxa"/>
            <w:tcBorders>
              <w:top w:val="single" w:sz="4" w:space="0" w:color="auto"/>
              <w:bottom w:val="single" w:sz="4" w:space="0" w:color="auto"/>
            </w:tcBorders>
            <w:shd w:val="clear" w:color="auto" w:fill="auto"/>
            <w:tcMar>
              <w:top w:w="0" w:type="dxa"/>
              <w:bottom w:w="0" w:type="dxa"/>
            </w:tcMar>
          </w:tcPr>
          <w:p w14:paraId="13B3F991" w14:textId="77777777" w:rsidR="00B36E93" w:rsidRPr="00D223C4" w:rsidRDefault="00B36E93" w:rsidP="00A551D3">
            <w:pPr>
              <w:rPr>
                <w:sz w:val="20"/>
              </w:rPr>
            </w:pPr>
            <w:r w:rsidRPr="00D223C4">
              <w:rPr>
                <w:sz w:val="20"/>
              </w:rPr>
              <w:t>34,501</w:t>
            </w:r>
          </w:p>
        </w:tc>
        <w:tc>
          <w:tcPr>
            <w:tcW w:w="795" w:type="dxa"/>
            <w:tcBorders>
              <w:top w:val="single" w:sz="4" w:space="0" w:color="auto"/>
              <w:bottom w:val="single" w:sz="4" w:space="0" w:color="auto"/>
            </w:tcBorders>
            <w:shd w:val="clear" w:color="auto" w:fill="auto"/>
            <w:tcMar>
              <w:top w:w="0" w:type="dxa"/>
              <w:bottom w:w="0" w:type="dxa"/>
            </w:tcMar>
          </w:tcPr>
          <w:p w14:paraId="7A79EAF1" w14:textId="77777777" w:rsidR="00B36E93" w:rsidRPr="00D223C4" w:rsidRDefault="00B36E93" w:rsidP="00A551D3">
            <w:pPr>
              <w:rPr>
                <w:sz w:val="20"/>
              </w:rPr>
            </w:pPr>
            <w:r w:rsidRPr="00D223C4">
              <w:rPr>
                <w:sz w:val="20"/>
              </w:rPr>
              <w:t>36,000</w:t>
            </w:r>
          </w:p>
        </w:tc>
        <w:tc>
          <w:tcPr>
            <w:tcW w:w="921" w:type="dxa"/>
            <w:tcBorders>
              <w:top w:val="single" w:sz="4" w:space="0" w:color="auto"/>
              <w:bottom w:val="single" w:sz="4" w:space="0" w:color="auto"/>
            </w:tcBorders>
            <w:shd w:val="clear" w:color="auto" w:fill="auto"/>
            <w:tcMar>
              <w:top w:w="0" w:type="dxa"/>
              <w:bottom w:w="0" w:type="dxa"/>
            </w:tcMar>
          </w:tcPr>
          <w:p w14:paraId="32371364" w14:textId="77777777" w:rsidR="00B36E93" w:rsidRPr="00D223C4" w:rsidRDefault="00B36E93" w:rsidP="00A551D3">
            <w:pPr>
              <w:rPr>
                <w:sz w:val="20"/>
              </w:rPr>
            </w:pPr>
            <w:r w:rsidRPr="00D223C4">
              <w:rPr>
                <w:sz w:val="20"/>
              </w:rPr>
              <w:t>54,001</w:t>
            </w:r>
          </w:p>
        </w:tc>
        <w:tc>
          <w:tcPr>
            <w:tcW w:w="766" w:type="dxa"/>
            <w:tcBorders>
              <w:top w:val="single" w:sz="4" w:space="0" w:color="auto"/>
              <w:bottom w:val="single" w:sz="4" w:space="0" w:color="auto"/>
            </w:tcBorders>
            <w:shd w:val="clear" w:color="auto" w:fill="auto"/>
            <w:tcMar>
              <w:top w:w="0" w:type="dxa"/>
              <w:bottom w:w="0" w:type="dxa"/>
            </w:tcMar>
          </w:tcPr>
          <w:p w14:paraId="05EFB647" w14:textId="77777777" w:rsidR="00B36E93" w:rsidRPr="00D223C4" w:rsidRDefault="00B36E93" w:rsidP="00A551D3">
            <w:pPr>
              <w:rPr>
                <w:sz w:val="20"/>
              </w:rPr>
            </w:pPr>
            <w:r w:rsidRPr="00D223C4">
              <w:rPr>
                <w:sz w:val="20"/>
              </w:rPr>
              <w:t>55,500</w:t>
            </w:r>
          </w:p>
        </w:tc>
        <w:tc>
          <w:tcPr>
            <w:tcW w:w="954" w:type="dxa"/>
            <w:tcBorders>
              <w:top w:val="single" w:sz="4" w:space="0" w:color="auto"/>
              <w:bottom w:val="single" w:sz="4" w:space="0" w:color="auto"/>
            </w:tcBorders>
            <w:shd w:val="clear" w:color="auto" w:fill="auto"/>
            <w:tcMar>
              <w:top w:w="0" w:type="dxa"/>
              <w:bottom w:w="0" w:type="dxa"/>
            </w:tcMar>
          </w:tcPr>
          <w:p w14:paraId="58307831" w14:textId="77777777" w:rsidR="00B36E93" w:rsidRPr="00D223C4" w:rsidRDefault="00B36E93" w:rsidP="00A551D3">
            <w:pPr>
              <w:rPr>
                <w:sz w:val="20"/>
              </w:rPr>
            </w:pPr>
            <w:r w:rsidRPr="00D223C4">
              <w:rPr>
                <w:sz w:val="20"/>
              </w:rPr>
              <w:t>73,501</w:t>
            </w:r>
          </w:p>
        </w:tc>
        <w:tc>
          <w:tcPr>
            <w:tcW w:w="766" w:type="dxa"/>
            <w:tcBorders>
              <w:top w:val="single" w:sz="4" w:space="0" w:color="auto"/>
              <w:bottom w:val="single" w:sz="4" w:space="0" w:color="auto"/>
            </w:tcBorders>
            <w:shd w:val="clear" w:color="auto" w:fill="auto"/>
            <w:tcMar>
              <w:top w:w="0" w:type="dxa"/>
              <w:bottom w:w="0" w:type="dxa"/>
            </w:tcMar>
          </w:tcPr>
          <w:p w14:paraId="567FC4B2" w14:textId="77777777" w:rsidR="00B36E93" w:rsidRPr="00D223C4" w:rsidRDefault="00B36E93" w:rsidP="00A551D3">
            <w:pPr>
              <w:rPr>
                <w:sz w:val="20"/>
              </w:rPr>
            </w:pPr>
            <w:r w:rsidRPr="00D223C4">
              <w:rPr>
                <w:sz w:val="20"/>
              </w:rPr>
              <w:t>75,000</w:t>
            </w:r>
          </w:p>
        </w:tc>
        <w:tc>
          <w:tcPr>
            <w:tcW w:w="954" w:type="dxa"/>
            <w:tcBorders>
              <w:top w:val="single" w:sz="4" w:space="0" w:color="auto"/>
              <w:bottom w:val="single" w:sz="4" w:space="0" w:color="auto"/>
            </w:tcBorders>
            <w:shd w:val="clear" w:color="auto" w:fill="auto"/>
            <w:tcMar>
              <w:top w:w="0" w:type="dxa"/>
              <w:bottom w:w="0" w:type="dxa"/>
            </w:tcMar>
          </w:tcPr>
          <w:p w14:paraId="7EA9B2C8" w14:textId="77777777" w:rsidR="00B36E93" w:rsidRPr="00D223C4" w:rsidRDefault="00B36E93" w:rsidP="00A551D3">
            <w:pPr>
              <w:rPr>
                <w:sz w:val="20"/>
              </w:rPr>
            </w:pPr>
            <w:r w:rsidRPr="00D223C4">
              <w:rPr>
                <w:sz w:val="20"/>
              </w:rPr>
              <w:t>93,001</w:t>
            </w:r>
          </w:p>
        </w:tc>
        <w:tc>
          <w:tcPr>
            <w:tcW w:w="766" w:type="dxa"/>
            <w:tcBorders>
              <w:top w:val="single" w:sz="4" w:space="0" w:color="auto"/>
              <w:bottom w:val="single" w:sz="4" w:space="0" w:color="auto"/>
            </w:tcBorders>
            <w:shd w:val="clear" w:color="auto" w:fill="auto"/>
            <w:tcMar>
              <w:top w:w="0" w:type="dxa"/>
              <w:bottom w:w="0" w:type="dxa"/>
            </w:tcMar>
          </w:tcPr>
          <w:p w14:paraId="4F3CA5DB" w14:textId="77777777" w:rsidR="00B36E93" w:rsidRPr="00D223C4" w:rsidRDefault="00B36E93" w:rsidP="00A551D3">
            <w:pPr>
              <w:rPr>
                <w:sz w:val="20"/>
              </w:rPr>
            </w:pPr>
            <w:r w:rsidRPr="00D223C4">
              <w:rPr>
                <w:sz w:val="20"/>
              </w:rPr>
              <w:t>94,500</w:t>
            </w:r>
          </w:p>
        </w:tc>
      </w:tr>
      <w:tr w:rsidR="00B36E93" w:rsidRPr="00D223C4" w14:paraId="336D84FA"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59D4431B" w14:textId="77777777" w:rsidR="00B36E93" w:rsidRPr="00D223C4" w:rsidRDefault="00B36E93" w:rsidP="00A551D3">
            <w:pPr>
              <w:rPr>
                <w:sz w:val="20"/>
              </w:rPr>
            </w:pPr>
            <w:r w:rsidRPr="00D223C4">
              <w:rPr>
                <w:sz w:val="20"/>
              </w:rPr>
              <w:t>16,501</w:t>
            </w:r>
          </w:p>
        </w:tc>
        <w:tc>
          <w:tcPr>
            <w:tcW w:w="787" w:type="dxa"/>
            <w:tcBorders>
              <w:top w:val="single" w:sz="4" w:space="0" w:color="auto"/>
              <w:bottom w:val="single" w:sz="4" w:space="0" w:color="auto"/>
            </w:tcBorders>
            <w:shd w:val="clear" w:color="auto" w:fill="auto"/>
            <w:tcMar>
              <w:top w:w="0" w:type="dxa"/>
              <w:bottom w:w="0" w:type="dxa"/>
            </w:tcMar>
          </w:tcPr>
          <w:p w14:paraId="3F1F3BE6" w14:textId="77777777" w:rsidR="00B36E93" w:rsidRPr="00D223C4" w:rsidRDefault="00B36E93" w:rsidP="00A551D3">
            <w:pPr>
              <w:rPr>
                <w:sz w:val="20"/>
              </w:rPr>
            </w:pPr>
            <w:r w:rsidRPr="00D223C4">
              <w:rPr>
                <w:sz w:val="20"/>
              </w:rPr>
              <w:t>18,000</w:t>
            </w:r>
          </w:p>
        </w:tc>
        <w:tc>
          <w:tcPr>
            <w:tcW w:w="928" w:type="dxa"/>
            <w:tcBorders>
              <w:top w:val="single" w:sz="4" w:space="0" w:color="auto"/>
              <w:bottom w:val="single" w:sz="4" w:space="0" w:color="auto"/>
            </w:tcBorders>
            <w:shd w:val="clear" w:color="auto" w:fill="auto"/>
            <w:tcMar>
              <w:top w:w="0" w:type="dxa"/>
              <w:bottom w:w="0" w:type="dxa"/>
            </w:tcMar>
          </w:tcPr>
          <w:p w14:paraId="2C49BF45" w14:textId="77777777" w:rsidR="00B36E93" w:rsidRPr="00D223C4" w:rsidRDefault="00B36E93" w:rsidP="00A551D3">
            <w:pPr>
              <w:rPr>
                <w:sz w:val="20"/>
              </w:rPr>
            </w:pPr>
            <w:r w:rsidRPr="00D223C4">
              <w:rPr>
                <w:sz w:val="20"/>
              </w:rPr>
              <w:t>36,001</w:t>
            </w:r>
          </w:p>
        </w:tc>
        <w:tc>
          <w:tcPr>
            <w:tcW w:w="795" w:type="dxa"/>
            <w:tcBorders>
              <w:top w:val="single" w:sz="4" w:space="0" w:color="auto"/>
              <w:bottom w:val="single" w:sz="4" w:space="0" w:color="auto"/>
            </w:tcBorders>
            <w:shd w:val="clear" w:color="auto" w:fill="auto"/>
            <w:tcMar>
              <w:top w:w="0" w:type="dxa"/>
              <w:bottom w:w="0" w:type="dxa"/>
            </w:tcMar>
          </w:tcPr>
          <w:p w14:paraId="243B964E" w14:textId="77777777" w:rsidR="00B36E93" w:rsidRPr="00D223C4" w:rsidRDefault="00B36E93" w:rsidP="00A551D3">
            <w:pPr>
              <w:rPr>
                <w:sz w:val="20"/>
              </w:rPr>
            </w:pPr>
            <w:r w:rsidRPr="00D223C4">
              <w:rPr>
                <w:sz w:val="20"/>
              </w:rPr>
              <w:t>37,500</w:t>
            </w:r>
          </w:p>
        </w:tc>
        <w:tc>
          <w:tcPr>
            <w:tcW w:w="921" w:type="dxa"/>
            <w:tcBorders>
              <w:top w:val="single" w:sz="4" w:space="0" w:color="auto"/>
              <w:bottom w:val="single" w:sz="4" w:space="0" w:color="auto"/>
            </w:tcBorders>
            <w:shd w:val="clear" w:color="auto" w:fill="auto"/>
            <w:tcMar>
              <w:top w:w="0" w:type="dxa"/>
              <w:bottom w:w="0" w:type="dxa"/>
            </w:tcMar>
          </w:tcPr>
          <w:p w14:paraId="1D01F8D1" w14:textId="77777777" w:rsidR="00B36E93" w:rsidRPr="00D223C4" w:rsidRDefault="00B36E93" w:rsidP="00A551D3">
            <w:pPr>
              <w:rPr>
                <w:sz w:val="20"/>
              </w:rPr>
            </w:pPr>
            <w:r w:rsidRPr="00D223C4">
              <w:rPr>
                <w:sz w:val="20"/>
              </w:rPr>
              <w:t>55,501</w:t>
            </w:r>
          </w:p>
        </w:tc>
        <w:tc>
          <w:tcPr>
            <w:tcW w:w="766" w:type="dxa"/>
            <w:tcBorders>
              <w:top w:val="single" w:sz="4" w:space="0" w:color="auto"/>
              <w:bottom w:val="single" w:sz="4" w:space="0" w:color="auto"/>
            </w:tcBorders>
            <w:shd w:val="clear" w:color="auto" w:fill="auto"/>
            <w:tcMar>
              <w:top w:w="0" w:type="dxa"/>
              <w:bottom w:w="0" w:type="dxa"/>
            </w:tcMar>
          </w:tcPr>
          <w:p w14:paraId="6FB33287" w14:textId="77777777" w:rsidR="00B36E93" w:rsidRPr="00D223C4" w:rsidRDefault="00B36E93" w:rsidP="00A551D3">
            <w:pPr>
              <w:rPr>
                <w:sz w:val="20"/>
              </w:rPr>
            </w:pPr>
            <w:r w:rsidRPr="00D223C4">
              <w:rPr>
                <w:sz w:val="20"/>
              </w:rPr>
              <w:t>57,000</w:t>
            </w:r>
          </w:p>
        </w:tc>
        <w:tc>
          <w:tcPr>
            <w:tcW w:w="954" w:type="dxa"/>
            <w:tcBorders>
              <w:top w:val="single" w:sz="4" w:space="0" w:color="auto"/>
              <w:bottom w:val="single" w:sz="4" w:space="0" w:color="auto"/>
            </w:tcBorders>
            <w:shd w:val="clear" w:color="auto" w:fill="auto"/>
            <w:tcMar>
              <w:top w:w="0" w:type="dxa"/>
              <w:bottom w:w="0" w:type="dxa"/>
            </w:tcMar>
          </w:tcPr>
          <w:p w14:paraId="48A6659F" w14:textId="77777777" w:rsidR="00B36E93" w:rsidRPr="00D223C4" w:rsidRDefault="00B36E93" w:rsidP="00A551D3">
            <w:pPr>
              <w:rPr>
                <w:sz w:val="20"/>
              </w:rPr>
            </w:pPr>
            <w:r w:rsidRPr="00D223C4">
              <w:rPr>
                <w:sz w:val="20"/>
              </w:rPr>
              <w:t>75,001</w:t>
            </w:r>
          </w:p>
        </w:tc>
        <w:tc>
          <w:tcPr>
            <w:tcW w:w="766" w:type="dxa"/>
            <w:tcBorders>
              <w:top w:val="single" w:sz="4" w:space="0" w:color="auto"/>
              <w:bottom w:val="single" w:sz="4" w:space="0" w:color="auto"/>
            </w:tcBorders>
            <w:shd w:val="clear" w:color="auto" w:fill="auto"/>
            <w:tcMar>
              <w:top w:w="0" w:type="dxa"/>
              <w:bottom w:w="0" w:type="dxa"/>
            </w:tcMar>
          </w:tcPr>
          <w:p w14:paraId="329552EA" w14:textId="77777777" w:rsidR="00B36E93" w:rsidRPr="00D223C4" w:rsidRDefault="00B36E93" w:rsidP="00A551D3">
            <w:pPr>
              <w:rPr>
                <w:sz w:val="20"/>
              </w:rPr>
            </w:pPr>
            <w:r w:rsidRPr="00D223C4">
              <w:rPr>
                <w:sz w:val="20"/>
              </w:rPr>
              <w:t>76,500</w:t>
            </w:r>
          </w:p>
        </w:tc>
        <w:tc>
          <w:tcPr>
            <w:tcW w:w="954" w:type="dxa"/>
            <w:tcBorders>
              <w:top w:val="single" w:sz="4" w:space="0" w:color="auto"/>
              <w:bottom w:val="single" w:sz="4" w:space="0" w:color="auto"/>
            </w:tcBorders>
            <w:shd w:val="clear" w:color="auto" w:fill="auto"/>
            <w:tcMar>
              <w:top w:w="0" w:type="dxa"/>
              <w:bottom w:w="0" w:type="dxa"/>
            </w:tcMar>
          </w:tcPr>
          <w:p w14:paraId="259A9FCB" w14:textId="77777777" w:rsidR="00B36E93" w:rsidRPr="00D223C4" w:rsidRDefault="00B36E93" w:rsidP="00A551D3">
            <w:pPr>
              <w:rPr>
                <w:sz w:val="20"/>
              </w:rPr>
            </w:pPr>
            <w:r w:rsidRPr="00D223C4">
              <w:rPr>
                <w:sz w:val="20"/>
              </w:rPr>
              <w:t>94,501</w:t>
            </w:r>
          </w:p>
        </w:tc>
        <w:tc>
          <w:tcPr>
            <w:tcW w:w="766" w:type="dxa"/>
            <w:tcBorders>
              <w:top w:val="single" w:sz="4" w:space="0" w:color="auto"/>
              <w:bottom w:val="single" w:sz="4" w:space="0" w:color="auto"/>
            </w:tcBorders>
            <w:shd w:val="clear" w:color="auto" w:fill="auto"/>
            <w:tcMar>
              <w:top w:w="0" w:type="dxa"/>
              <w:bottom w:w="0" w:type="dxa"/>
            </w:tcMar>
          </w:tcPr>
          <w:p w14:paraId="37F0FED8" w14:textId="77777777" w:rsidR="00B36E93" w:rsidRPr="00D223C4" w:rsidRDefault="00B36E93" w:rsidP="00A551D3">
            <w:pPr>
              <w:rPr>
                <w:sz w:val="20"/>
              </w:rPr>
            </w:pPr>
            <w:r w:rsidRPr="00D223C4">
              <w:rPr>
                <w:sz w:val="20"/>
              </w:rPr>
              <w:t>96,000</w:t>
            </w:r>
          </w:p>
        </w:tc>
      </w:tr>
      <w:tr w:rsidR="00B36E93" w:rsidRPr="00D223C4" w14:paraId="5A0035BE"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0B9342DD" w14:textId="77777777" w:rsidR="00B36E93" w:rsidRPr="00D223C4" w:rsidRDefault="00B36E93" w:rsidP="00A551D3">
            <w:pPr>
              <w:rPr>
                <w:sz w:val="20"/>
              </w:rPr>
            </w:pPr>
            <w:r w:rsidRPr="00D223C4">
              <w:rPr>
                <w:sz w:val="20"/>
              </w:rPr>
              <w:t>18,001</w:t>
            </w:r>
          </w:p>
        </w:tc>
        <w:tc>
          <w:tcPr>
            <w:tcW w:w="787" w:type="dxa"/>
            <w:tcBorders>
              <w:top w:val="single" w:sz="4" w:space="0" w:color="auto"/>
              <w:bottom w:val="single" w:sz="4" w:space="0" w:color="auto"/>
            </w:tcBorders>
            <w:shd w:val="clear" w:color="auto" w:fill="auto"/>
            <w:tcMar>
              <w:top w:w="0" w:type="dxa"/>
              <w:bottom w:w="0" w:type="dxa"/>
            </w:tcMar>
          </w:tcPr>
          <w:p w14:paraId="2B78DC2C" w14:textId="77777777" w:rsidR="00B36E93" w:rsidRPr="00D223C4" w:rsidRDefault="00B36E93" w:rsidP="00A551D3">
            <w:pPr>
              <w:rPr>
                <w:sz w:val="20"/>
              </w:rPr>
            </w:pPr>
            <w:r w:rsidRPr="00D223C4">
              <w:rPr>
                <w:sz w:val="20"/>
              </w:rPr>
              <w:t>19,500</w:t>
            </w:r>
          </w:p>
        </w:tc>
        <w:tc>
          <w:tcPr>
            <w:tcW w:w="928" w:type="dxa"/>
            <w:tcBorders>
              <w:top w:val="single" w:sz="4" w:space="0" w:color="auto"/>
              <w:bottom w:val="single" w:sz="4" w:space="0" w:color="auto"/>
            </w:tcBorders>
            <w:shd w:val="clear" w:color="auto" w:fill="auto"/>
            <w:tcMar>
              <w:top w:w="0" w:type="dxa"/>
              <w:bottom w:w="0" w:type="dxa"/>
            </w:tcMar>
          </w:tcPr>
          <w:p w14:paraId="56A34D30" w14:textId="77777777" w:rsidR="00B36E93" w:rsidRPr="00D223C4" w:rsidRDefault="00B36E93" w:rsidP="00A551D3">
            <w:pPr>
              <w:rPr>
                <w:sz w:val="20"/>
              </w:rPr>
            </w:pPr>
            <w:r w:rsidRPr="00D223C4">
              <w:rPr>
                <w:sz w:val="20"/>
              </w:rPr>
              <w:t>37,501</w:t>
            </w:r>
          </w:p>
        </w:tc>
        <w:tc>
          <w:tcPr>
            <w:tcW w:w="795" w:type="dxa"/>
            <w:tcBorders>
              <w:top w:val="single" w:sz="4" w:space="0" w:color="auto"/>
              <w:bottom w:val="single" w:sz="4" w:space="0" w:color="auto"/>
            </w:tcBorders>
            <w:shd w:val="clear" w:color="auto" w:fill="auto"/>
            <w:tcMar>
              <w:top w:w="0" w:type="dxa"/>
              <w:bottom w:w="0" w:type="dxa"/>
            </w:tcMar>
          </w:tcPr>
          <w:p w14:paraId="51D51609" w14:textId="77777777" w:rsidR="00B36E93" w:rsidRPr="00D223C4" w:rsidRDefault="00B36E93" w:rsidP="00A551D3">
            <w:pPr>
              <w:rPr>
                <w:sz w:val="20"/>
              </w:rPr>
            </w:pPr>
            <w:r w:rsidRPr="00D223C4">
              <w:rPr>
                <w:sz w:val="20"/>
              </w:rPr>
              <w:t>39,000</w:t>
            </w:r>
          </w:p>
        </w:tc>
        <w:tc>
          <w:tcPr>
            <w:tcW w:w="921" w:type="dxa"/>
            <w:tcBorders>
              <w:top w:val="single" w:sz="4" w:space="0" w:color="auto"/>
              <w:bottom w:val="single" w:sz="4" w:space="0" w:color="auto"/>
            </w:tcBorders>
            <w:shd w:val="clear" w:color="auto" w:fill="auto"/>
            <w:tcMar>
              <w:top w:w="0" w:type="dxa"/>
              <w:bottom w:w="0" w:type="dxa"/>
            </w:tcMar>
          </w:tcPr>
          <w:p w14:paraId="76BB2AD0" w14:textId="77777777" w:rsidR="00B36E93" w:rsidRPr="00D223C4" w:rsidRDefault="00B36E93" w:rsidP="00A551D3">
            <w:pPr>
              <w:rPr>
                <w:sz w:val="20"/>
              </w:rPr>
            </w:pPr>
            <w:r w:rsidRPr="00D223C4">
              <w:rPr>
                <w:sz w:val="20"/>
              </w:rPr>
              <w:t>57,001</w:t>
            </w:r>
          </w:p>
        </w:tc>
        <w:tc>
          <w:tcPr>
            <w:tcW w:w="766" w:type="dxa"/>
            <w:tcBorders>
              <w:top w:val="single" w:sz="4" w:space="0" w:color="auto"/>
              <w:bottom w:val="single" w:sz="4" w:space="0" w:color="auto"/>
            </w:tcBorders>
            <w:shd w:val="clear" w:color="auto" w:fill="auto"/>
            <w:tcMar>
              <w:top w:w="0" w:type="dxa"/>
              <w:bottom w:w="0" w:type="dxa"/>
            </w:tcMar>
          </w:tcPr>
          <w:p w14:paraId="05665BB6" w14:textId="77777777" w:rsidR="00B36E93" w:rsidRPr="00D223C4" w:rsidRDefault="00B36E93" w:rsidP="00A551D3">
            <w:pPr>
              <w:rPr>
                <w:sz w:val="20"/>
              </w:rPr>
            </w:pPr>
            <w:r w:rsidRPr="00D223C4">
              <w:rPr>
                <w:sz w:val="20"/>
              </w:rPr>
              <w:t>58,500</w:t>
            </w:r>
          </w:p>
        </w:tc>
        <w:tc>
          <w:tcPr>
            <w:tcW w:w="954" w:type="dxa"/>
            <w:tcBorders>
              <w:top w:val="single" w:sz="4" w:space="0" w:color="auto"/>
              <w:bottom w:val="single" w:sz="4" w:space="0" w:color="auto"/>
            </w:tcBorders>
            <w:shd w:val="clear" w:color="auto" w:fill="auto"/>
            <w:tcMar>
              <w:top w:w="0" w:type="dxa"/>
              <w:bottom w:w="0" w:type="dxa"/>
            </w:tcMar>
          </w:tcPr>
          <w:p w14:paraId="42D90931" w14:textId="77777777" w:rsidR="00B36E93" w:rsidRPr="00D223C4" w:rsidRDefault="00B36E93" w:rsidP="00A551D3">
            <w:pPr>
              <w:rPr>
                <w:sz w:val="20"/>
              </w:rPr>
            </w:pPr>
            <w:r w:rsidRPr="00D223C4">
              <w:rPr>
                <w:sz w:val="20"/>
              </w:rPr>
              <w:t>76,501</w:t>
            </w:r>
          </w:p>
        </w:tc>
        <w:tc>
          <w:tcPr>
            <w:tcW w:w="766" w:type="dxa"/>
            <w:tcBorders>
              <w:top w:val="single" w:sz="4" w:space="0" w:color="auto"/>
              <w:bottom w:val="single" w:sz="4" w:space="0" w:color="auto"/>
            </w:tcBorders>
            <w:shd w:val="clear" w:color="auto" w:fill="auto"/>
            <w:tcMar>
              <w:top w:w="0" w:type="dxa"/>
              <w:bottom w:w="0" w:type="dxa"/>
            </w:tcMar>
          </w:tcPr>
          <w:p w14:paraId="1B427FDC" w14:textId="77777777" w:rsidR="00B36E93" w:rsidRPr="00D223C4" w:rsidRDefault="00B36E93" w:rsidP="00A551D3">
            <w:pPr>
              <w:rPr>
                <w:sz w:val="20"/>
              </w:rPr>
            </w:pPr>
            <w:r w:rsidRPr="00D223C4">
              <w:rPr>
                <w:sz w:val="20"/>
              </w:rPr>
              <w:t>78,000</w:t>
            </w:r>
          </w:p>
        </w:tc>
        <w:tc>
          <w:tcPr>
            <w:tcW w:w="954" w:type="dxa"/>
            <w:tcBorders>
              <w:top w:val="single" w:sz="4" w:space="0" w:color="auto"/>
              <w:bottom w:val="single" w:sz="4" w:space="0" w:color="auto"/>
            </w:tcBorders>
            <w:shd w:val="clear" w:color="auto" w:fill="auto"/>
            <w:tcMar>
              <w:top w:w="0" w:type="dxa"/>
              <w:bottom w:w="0" w:type="dxa"/>
            </w:tcMar>
          </w:tcPr>
          <w:p w14:paraId="612FD357" w14:textId="77777777" w:rsidR="00B36E93" w:rsidRPr="00D223C4" w:rsidRDefault="00B36E93" w:rsidP="00A551D3">
            <w:pPr>
              <w:rPr>
                <w:sz w:val="20"/>
              </w:rPr>
            </w:pPr>
            <w:r w:rsidRPr="00D223C4">
              <w:rPr>
                <w:sz w:val="20"/>
              </w:rPr>
              <w:t>96,001</w:t>
            </w:r>
          </w:p>
        </w:tc>
        <w:tc>
          <w:tcPr>
            <w:tcW w:w="766" w:type="dxa"/>
            <w:tcBorders>
              <w:top w:val="single" w:sz="4" w:space="0" w:color="auto"/>
              <w:bottom w:val="single" w:sz="4" w:space="0" w:color="auto"/>
            </w:tcBorders>
            <w:shd w:val="clear" w:color="auto" w:fill="auto"/>
            <w:tcMar>
              <w:top w:w="0" w:type="dxa"/>
              <w:bottom w:w="0" w:type="dxa"/>
            </w:tcMar>
          </w:tcPr>
          <w:p w14:paraId="02CBA832" w14:textId="77777777" w:rsidR="00B36E93" w:rsidRPr="00D223C4" w:rsidRDefault="00B36E93" w:rsidP="00A551D3">
            <w:pPr>
              <w:rPr>
                <w:sz w:val="20"/>
              </w:rPr>
            </w:pPr>
            <w:r w:rsidRPr="00D223C4">
              <w:rPr>
                <w:sz w:val="20"/>
              </w:rPr>
              <w:t>97,500</w:t>
            </w:r>
          </w:p>
        </w:tc>
      </w:tr>
      <w:tr w:rsidR="00B36E93" w:rsidRPr="00C01451" w14:paraId="50D6A38B" w14:textId="77777777" w:rsidTr="000A51F0">
        <w:trPr>
          <w:trHeight w:val="216"/>
          <w:jc w:val="center"/>
        </w:trPr>
        <w:tc>
          <w:tcPr>
            <w:tcW w:w="766" w:type="dxa"/>
            <w:tcBorders>
              <w:top w:val="single" w:sz="4" w:space="0" w:color="auto"/>
              <w:bottom w:val="single" w:sz="4" w:space="0" w:color="auto"/>
            </w:tcBorders>
            <w:shd w:val="clear" w:color="auto" w:fill="auto"/>
            <w:tcMar>
              <w:top w:w="0" w:type="dxa"/>
              <w:bottom w:w="0" w:type="dxa"/>
            </w:tcMar>
          </w:tcPr>
          <w:p w14:paraId="551AA0FA" w14:textId="77777777" w:rsidR="00B36E93" w:rsidRPr="00D223C4" w:rsidRDefault="00B36E93" w:rsidP="00A551D3">
            <w:pPr>
              <w:rPr>
                <w:sz w:val="20"/>
              </w:rPr>
            </w:pPr>
            <w:r w:rsidRPr="00D223C4">
              <w:rPr>
                <w:sz w:val="20"/>
              </w:rPr>
              <w:t>19,501</w:t>
            </w:r>
          </w:p>
        </w:tc>
        <w:tc>
          <w:tcPr>
            <w:tcW w:w="787" w:type="dxa"/>
            <w:tcBorders>
              <w:top w:val="single" w:sz="4" w:space="0" w:color="auto"/>
              <w:bottom w:val="single" w:sz="4" w:space="0" w:color="auto"/>
            </w:tcBorders>
            <w:shd w:val="clear" w:color="auto" w:fill="auto"/>
            <w:tcMar>
              <w:top w:w="0" w:type="dxa"/>
              <w:bottom w:w="0" w:type="dxa"/>
            </w:tcMar>
          </w:tcPr>
          <w:p w14:paraId="799E7753" w14:textId="77777777" w:rsidR="00B36E93" w:rsidRPr="00D223C4" w:rsidRDefault="00B36E93" w:rsidP="00A551D3">
            <w:pPr>
              <w:rPr>
                <w:sz w:val="20"/>
              </w:rPr>
            </w:pPr>
            <w:r w:rsidRPr="00D223C4">
              <w:rPr>
                <w:sz w:val="20"/>
              </w:rPr>
              <w:t>21,000</w:t>
            </w:r>
          </w:p>
        </w:tc>
        <w:tc>
          <w:tcPr>
            <w:tcW w:w="928" w:type="dxa"/>
            <w:tcBorders>
              <w:top w:val="single" w:sz="4" w:space="0" w:color="auto"/>
              <w:bottom w:val="single" w:sz="4" w:space="0" w:color="auto"/>
            </w:tcBorders>
            <w:shd w:val="clear" w:color="auto" w:fill="auto"/>
            <w:tcMar>
              <w:top w:w="0" w:type="dxa"/>
              <w:bottom w:w="0" w:type="dxa"/>
            </w:tcMar>
          </w:tcPr>
          <w:p w14:paraId="4F54A98E" w14:textId="77777777" w:rsidR="00B36E93" w:rsidRPr="00D223C4" w:rsidRDefault="00B36E93" w:rsidP="00A551D3">
            <w:pPr>
              <w:rPr>
                <w:sz w:val="20"/>
              </w:rPr>
            </w:pPr>
            <w:r w:rsidRPr="00D223C4">
              <w:rPr>
                <w:sz w:val="20"/>
              </w:rPr>
              <w:t>39,001</w:t>
            </w:r>
          </w:p>
        </w:tc>
        <w:tc>
          <w:tcPr>
            <w:tcW w:w="795" w:type="dxa"/>
            <w:tcBorders>
              <w:top w:val="single" w:sz="4" w:space="0" w:color="auto"/>
              <w:bottom w:val="single" w:sz="4" w:space="0" w:color="auto"/>
            </w:tcBorders>
            <w:shd w:val="clear" w:color="auto" w:fill="auto"/>
            <w:tcMar>
              <w:top w:w="0" w:type="dxa"/>
              <w:bottom w:w="0" w:type="dxa"/>
            </w:tcMar>
          </w:tcPr>
          <w:p w14:paraId="7DF996E8" w14:textId="77777777" w:rsidR="00B36E93" w:rsidRPr="00D223C4" w:rsidRDefault="00B36E93" w:rsidP="00A551D3">
            <w:pPr>
              <w:rPr>
                <w:sz w:val="20"/>
              </w:rPr>
            </w:pPr>
            <w:r w:rsidRPr="00D223C4">
              <w:rPr>
                <w:sz w:val="20"/>
              </w:rPr>
              <w:t>40,500</w:t>
            </w:r>
          </w:p>
        </w:tc>
        <w:tc>
          <w:tcPr>
            <w:tcW w:w="921" w:type="dxa"/>
            <w:tcBorders>
              <w:top w:val="single" w:sz="4" w:space="0" w:color="auto"/>
              <w:bottom w:val="single" w:sz="4" w:space="0" w:color="auto"/>
            </w:tcBorders>
            <w:shd w:val="clear" w:color="auto" w:fill="auto"/>
            <w:tcMar>
              <w:top w:w="0" w:type="dxa"/>
              <w:bottom w:w="0" w:type="dxa"/>
            </w:tcMar>
          </w:tcPr>
          <w:p w14:paraId="6B1F38D1" w14:textId="77777777" w:rsidR="00B36E93" w:rsidRPr="00D223C4" w:rsidRDefault="00B36E93" w:rsidP="00A551D3">
            <w:pPr>
              <w:rPr>
                <w:sz w:val="20"/>
              </w:rPr>
            </w:pPr>
            <w:r w:rsidRPr="00D223C4">
              <w:rPr>
                <w:sz w:val="20"/>
              </w:rPr>
              <w:t>58,501</w:t>
            </w:r>
          </w:p>
        </w:tc>
        <w:tc>
          <w:tcPr>
            <w:tcW w:w="766" w:type="dxa"/>
            <w:tcBorders>
              <w:top w:val="single" w:sz="4" w:space="0" w:color="auto"/>
              <w:bottom w:val="single" w:sz="4" w:space="0" w:color="auto"/>
            </w:tcBorders>
            <w:shd w:val="clear" w:color="auto" w:fill="auto"/>
            <w:tcMar>
              <w:top w:w="0" w:type="dxa"/>
              <w:bottom w:w="0" w:type="dxa"/>
            </w:tcMar>
          </w:tcPr>
          <w:p w14:paraId="27D3918E" w14:textId="77777777" w:rsidR="00B36E93" w:rsidRPr="00D223C4" w:rsidRDefault="00B36E93" w:rsidP="00A551D3">
            <w:pPr>
              <w:rPr>
                <w:sz w:val="20"/>
              </w:rPr>
            </w:pPr>
            <w:r w:rsidRPr="00D223C4">
              <w:rPr>
                <w:sz w:val="20"/>
              </w:rPr>
              <w:t>60,000</w:t>
            </w:r>
          </w:p>
        </w:tc>
        <w:tc>
          <w:tcPr>
            <w:tcW w:w="954" w:type="dxa"/>
            <w:tcBorders>
              <w:top w:val="single" w:sz="4" w:space="0" w:color="auto"/>
              <w:bottom w:val="single" w:sz="4" w:space="0" w:color="auto"/>
            </w:tcBorders>
            <w:shd w:val="clear" w:color="auto" w:fill="auto"/>
            <w:tcMar>
              <w:top w:w="0" w:type="dxa"/>
              <w:bottom w:w="0" w:type="dxa"/>
            </w:tcMar>
          </w:tcPr>
          <w:p w14:paraId="7A83B027" w14:textId="77777777" w:rsidR="00B36E93" w:rsidRPr="00D223C4" w:rsidRDefault="00B36E93" w:rsidP="00A551D3">
            <w:pPr>
              <w:rPr>
                <w:sz w:val="20"/>
              </w:rPr>
            </w:pPr>
            <w:r w:rsidRPr="00D223C4">
              <w:rPr>
                <w:sz w:val="20"/>
              </w:rPr>
              <w:t>78,001</w:t>
            </w:r>
          </w:p>
        </w:tc>
        <w:tc>
          <w:tcPr>
            <w:tcW w:w="766" w:type="dxa"/>
            <w:tcBorders>
              <w:top w:val="single" w:sz="4" w:space="0" w:color="auto"/>
              <w:bottom w:val="single" w:sz="4" w:space="0" w:color="auto"/>
            </w:tcBorders>
            <w:shd w:val="clear" w:color="auto" w:fill="auto"/>
            <w:tcMar>
              <w:top w:w="0" w:type="dxa"/>
              <w:bottom w:w="0" w:type="dxa"/>
            </w:tcMar>
          </w:tcPr>
          <w:p w14:paraId="2909B185" w14:textId="77777777" w:rsidR="00B36E93" w:rsidRPr="00D223C4" w:rsidRDefault="00B36E93" w:rsidP="00A551D3">
            <w:pPr>
              <w:rPr>
                <w:sz w:val="20"/>
              </w:rPr>
            </w:pPr>
            <w:r w:rsidRPr="00D223C4">
              <w:rPr>
                <w:sz w:val="20"/>
              </w:rPr>
              <w:t>79,500</w:t>
            </w:r>
          </w:p>
        </w:tc>
        <w:tc>
          <w:tcPr>
            <w:tcW w:w="954" w:type="dxa"/>
            <w:tcBorders>
              <w:top w:val="single" w:sz="4" w:space="0" w:color="auto"/>
              <w:bottom w:val="single" w:sz="4" w:space="0" w:color="auto"/>
            </w:tcBorders>
            <w:shd w:val="clear" w:color="auto" w:fill="auto"/>
            <w:tcMar>
              <w:top w:w="0" w:type="dxa"/>
              <w:bottom w:w="0" w:type="dxa"/>
            </w:tcMar>
          </w:tcPr>
          <w:p w14:paraId="73EBFDC6" w14:textId="77777777" w:rsidR="00B36E93" w:rsidRPr="00D223C4" w:rsidRDefault="00B36E93" w:rsidP="00A551D3">
            <w:pPr>
              <w:rPr>
                <w:sz w:val="20"/>
              </w:rPr>
            </w:pPr>
            <w:r w:rsidRPr="00D223C4">
              <w:rPr>
                <w:sz w:val="20"/>
              </w:rPr>
              <w:t>97,501</w:t>
            </w:r>
          </w:p>
        </w:tc>
        <w:tc>
          <w:tcPr>
            <w:tcW w:w="766" w:type="dxa"/>
            <w:tcBorders>
              <w:top w:val="single" w:sz="4" w:space="0" w:color="auto"/>
              <w:bottom w:val="single" w:sz="4" w:space="0" w:color="auto"/>
            </w:tcBorders>
            <w:shd w:val="clear" w:color="auto" w:fill="auto"/>
            <w:tcMar>
              <w:top w:w="0" w:type="dxa"/>
              <w:bottom w:w="0" w:type="dxa"/>
            </w:tcMar>
          </w:tcPr>
          <w:p w14:paraId="3F73998E" w14:textId="77777777" w:rsidR="00B36E93" w:rsidRPr="00CA36F2" w:rsidRDefault="00B36E93" w:rsidP="00A551D3">
            <w:pPr>
              <w:rPr>
                <w:sz w:val="20"/>
              </w:rPr>
            </w:pPr>
            <w:r w:rsidRPr="00D223C4">
              <w:rPr>
                <w:sz w:val="20"/>
              </w:rPr>
              <w:t>99,000</w:t>
            </w:r>
          </w:p>
        </w:tc>
      </w:tr>
    </w:tbl>
    <w:p w14:paraId="1157DA39" w14:textId="77777777" w:rsidR="00B34192" w:rsidRDefault="00B34192" w:rsidP="00B92054"/>
    <w:sectPr w:rsidR="00B34192" w:rsidSect="00B9205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C07DE" w14:textId="77777777" w:rsidR="00B271D5" w:rsidRDefault="00B271D5">
      <w:r>
        <w:separator/>
      </w:r>
    </w:p>
  </w:endnote>
  <w:endnote w:type="continuationSeparator" w:id="0">
    <w:p w14:paraId="5BFF4B5C" w14:textId="77777777" w:rsidR="00B271D5" w:rsidRDefault="00B2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rutiger LT Std 55 Roman">
    <w:altName w:val="Lucida Sans Unicode"/>
    <w:panose1 w:val="020B0604020202020204"/>
    <w:charset w:val="00"/>
    <w:family w:val="swiss"/>
    <w:notTrueType/>
    <w:pitch w:val="variable"/>
    <w:sig w:usb0="00000003" w:usb1="4000204A" w:usb2="00000000" w:usb3="00000000" w:csb0="00000001" w:csb1="00000000"/>
  </w:font>
  <w:font w:name="Minion Pro">
    <w:altName w:val="Times New Roman"/>
    <w:panose1 w:val="020B0604020202020204"/>
    <w:charset w:val="00"/>
    <w:family w:val="roman"/>
    <w:notTrueType/>
    <w:pitch w:val="variable"/>
    <w:sig w:usb0="00000001"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LT Std 45 Light">
    <w:altName w:val="Calibri"/>
    <w:panose1 w:val="020B0604020202020204"/>
    <w:charset w:val="00"/>
    <w:family w:val="swiss"/>
    <w:notTrueType/>
    <w:pitch w:val="variable"/>
    <w:sig w:usb0="00000003" w:usb1="4000204A"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0BF1" w14:textId="77777777" w:rsidR="002737CE" w:rsidRDefault="00273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7E261" w14:textId="77777777" w:rsidR="002737CE" w:rsidRDefault="00273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C112" w14:textId="77777777" w:rsidR="002737CE" w:rsidRDefault="00273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7B0A4" w14:textId="77777777" w:rsidR="00B271D5" w:rsidRDefault="00B271D5">
      <w:r>
        <w:separator/>
      </w:r>
    </w:p>
  </w:footnote>
  <w:footnote w:type="continuationSeparator" w:id="0">
    <w:p w14:paraId="4507B733" w14:textId="77777777" w:rsidR="00B271D5" w:rsidRDefault="00B271D5">
      <w:r>
        <w:continuationSeparator/>
      </w:r>
    </w:p>
  </w:footnote>
  <w:footnote w:id="1">
    <w:p w14:paraId="287899C9" w14:textId="24CFE0FD" w:rsidR="00F3118A" w:rsidRDefault="00F3118A" w:rsidP="00EF09CF">
      <w:pPr>
        <w:pStyle w:val="Para1"/>
        <w:numPr>
          <w:ilvl w:val="0"/>
          <w:numId w:val="0"/>
        </w:numPr>
        <w:spacing w:after="0" w:line="240" w:lineRule="auto"/>
      </w:pPr>
      <w:r w:rsidRPr="00EF09CF">
        <w:rPr>
          <w:rStyle w:val="FootnoteTextChar"/>
          <w:sz w:val="11"/>
        </w:rPr>
        <w:footnoteRef/>
      </w:r>
      <w:r w:rsidRPr="00EF09CF">
        <w:rPr>
          <w:rStyle w:val="FootnoteTextChar"/>
        </w:rPr>
        <w:t xml:space="preserve"> Information</w:t>
      </w:r>
      <w:r w:rsidRPr="006C2A9B">
        <w:rPr>
          <w:rStyle w:val="FootnoteTextChar"/>
        </w:rPr>
        <w:t xml:space="preserve"> about reporting years is set out in paragraph </w:t>
      </w:r>
      <w:r>
        <w:rPr>
          <w:rStyle w:val="FootnoteTextChar"/>
        </w:rPr>
        <w:t>5 (i)</w:t>
      </w:r>
      <w:r w:rsidRPr="006C2A9B">
        <w:rPr>
          <w:rStyle w:val="FootnoteTextChar"/>
        </w:rPr>
        <w:t xml:space="preserve"> of Appendix 1</w:t>
      </w:r>
      <w:r>
        <w:t>.</w:t>
      </w:r>
    </w:p>
  </w:footnote>
  <w:footnote w:id="2">
    <w:p w14:paraId="18E08F9E" w14:textId="77777777" w:rsidR="00F3118A" w:rsidRDefault="00F3118A" w:rsidP="00EF09CF">
      <w:pPr>
        <w:pStyle w:val="FootnoteText"/>
        <w:spacing w:after="0" w:line="240" w:lineRule="auto"/>
      </w:pPr>
      <w:r>
        <w:rPr>
          <w:rStyle w:val="FootnoteReference"/>
        </w:rPr>
        <w:footnoteRef/>
      </w:r>
      <w:r>
        <w:t xml:space="preserve"> Groups which do not have websites must instead make these statements available on request.</w:t>
      </w:r>
    </w:p>
  </w:footnote>
  <w:footnote w:id="3">
    <w:p w14:paraId="17B7BE63" w14:textId="77777777" w:rsidR="00F3118A" w:rsidRDefault="00F3118A" w:rsidP="00EF09CF">
      <w:pPr>
        <w:pStyle w:val="FootnoteText"/>
        <w:spacing w:after="0"/>
      </w:pPr>
      <w:r>
        <w:rPr>
          <w:rStyle w:val="FootnoteReference"/>
        </w:rPr>
        <w:footnoteRef/>
      </w:r>
      <w:r>
        <w:t xml:space="preserve"> Groups which do not have websites must instead make these statements available on request.</w:t>
      </w:r>
    </w:p>
  </w:footnote>
  <w:footnote w:id="4">
    <w:p w14:paraId="6A04A699" w14:textId="5CA7686B" w:rsidR="00F3118A" w:rsidRDefault="00F3118A">
      <w:pPr>
        <w:pStyle w:val="FootnoteText"/>
      </w:pPr>
      <w:r>
        <w:rPr>
          <w:rStyle w:val="FootnoteReference"/>
        </w:rPr>
        <w:footnoteRef/>
      </w:r>
      <w:r>
        <w:t xml:space="preserve"> This is  required only of groups which appear on a register in the 2015 parliament or later . </w:t>
      </w:r>
    </w:p>
  </w:footnote>
  <w:footnote w:id="5">
    <w:p w14:paraId="7FEA3916" w14:textId="4364EC7A" w:rsidR="00F3118A" w:rsidRDefault="00F3118A">
      <w:pPr>
        <w:pStyle w:val="FootnoteText"/>
      </w:pPr>
      <w:r>
        <w:rPr>
          <w:rStyle w:val="FootnoteReference"/>
        </w:rPr>
        <w:footnoteRef/>
      </w:r>
      <w:r>
        <w:t xml:space="preserve"> Or, if not possible, another General Meeting</w:t>
      </w:r>
    </w:p>
  </w:footnote>
  <w:footnote w:id="6">
    <w:p w14:paraId="29B73B22" w14:textId="77777777" w:rsidR="00F3118A" w:rsidRDefault="00F3118A" w:rsidP="00450039">
      <w:pPr>
        <w:pStyle w:val="FootnoteText"/>
      </w:pPr>
      <w:r>
        <w:rPr>
          <w:rStyle w:val="FootnoteReference"/>
        </w:rPr>
        <w:footnoteRef/>
      </w:r>
      <w:r>
        <w:t xml:space="preserve"> Groups which do not have websites must instead make these statements available on request.</w:t>
      </w:r>
    </w:p>
  </w:footnote>
  <w:footnote w:id="7">
    <w:p w14:paraId="21FADFA3" w14:textId="77777777" w:rsidR="00F3118A" w:rsidRDefault="00F3118A" w:rsidP="00450039">
      <w:pPr>
        <w:pStyle w:val="FootnoteText"/>
      </w:pPr>
      <w:r>
        <w:rPr>
          <w:rStyle w:val="FootnoteReference"/>
        </w:rPr>
        <w:footnoteRef/>
      </w:r>
      <w:r>
        <w:t xml:space="preserve"> Groups which do not have websites must instead make these statements available on request.</w:t>
      </w:r>
    </w:p>
  </w:footnote>
  <w:footnote w:id="8">
    <w:p w14:paraId="306235AD" w14:textId="77777777" w:rsidR="00F3118A" w:rsidRDefault="00F3118A" w:rsidP="00450039">
      <w:pPr>
        <w:pStyle w:val="FootnoteText"/>
      </w:pPr>
      <w:r>
        <w:rPr>
          <w:rStyle w:val="FootnoteReference"/>
        </w:rPr>
        <w:footnoteRef/>
      </w:r>
      <w:r>
        <w:t xml:space="preserve"> Groups may include some detail in the notes to the accounts, if more convenient.</w:t>
      </w:r>
    </w:p>
  </w:footnote>
  <w:footnote w:id="9">
    <w:p w14:paraId="7769013D" w14:textId="4B4E860E" w:rsidR="00F3118A" w:rsidRDefault="00F3118A">
      <w:pPr>
        <w:pStyle w:val="FootnoteText"/>
      </w:pPr>
      <w:r>
        <w:rPr>
          <w:rStyle w:val="FootnoteReference"/>
        </w:rPr>
        <w:footnoteRef/>
      </w:r>
      <w:r>
        <w:t xml:space="preserve"> Bands above £1,500 are set out below for your convenience.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8446B" w14:textId="77777777" w:rsidR="00F3118A" w:rsidRDefault="00F311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1832452"/>
      <w:docPartObj>
        <w:docPartGallery w:val="Page Numbers (Top of Page)"/>
        <w:docPartUnique/>
      </w:docPartObj>
    </w:sdtPr>
    <w:sdtEndPr>
      <w:rPr>
        <w:noProof/>
      </w:rPr>
    </w:sdtEndPr>
    <w:sdtContent>
      <w:p w14:paraId="08AA2389" w14:textId="6AB913AB" w:rsidR="00706371" w:rsidRDefault="007063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48459D" w14:textId="77777777" w:rsidR="00F3118A" w:rsidRDefault="00F3118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9F87B" w14:textId="77777777" w:rsidR="002737CE" w:rsidRDefault="002737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4BB"/>
    <w:multiLevelType w:val="hybridMultilevel"/>
    <w:tmpl w:val="72407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D762A3"/>
    <w:multiLevelType w:val="hybridMultilevel"/>
    <w:tmpl w:val="7C22A5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343E5"/>
    <w:multiLevelType w:val="hybridMultilevel"/>
    <w:tmpl w:val="B6321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CD6E7D"/>
    <w:multiLevelType w:val="hybridMultilevel"/>
    <w:tmpl w:val="E06AF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C8572D"/>
    <w:multiLevelType w:val="hybridMultilevel"/>
    <w:tmpl w:val="5548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57D03"/>
    <w:multiLevelType w:val="hybridMultilevel"/>
    <w:tmpl w:val="4BC07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8E747A"/>
    <w:multiLevelType w:val="hybridMultilevel"/>
    <w:tmpl w:val="946463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472482"/>
    <w:multiLevelType w:val="hybridMultilevel"/>
    <w:tmpl w:val="9768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73390"/>
    <w:multiLevelType w:val="multilevel"/>
    <w:tmpl w:val="D8A867C0"/>
    <w:lvl w:ilvl="0">
      <w:start w:val="29"/>
      <w:numFmt w:val="decimal"/>
      <w:pStyle w:val="Para1"/>
      <w:suff w:val="space"/>
      <w:lvlText w:val="%1."/>
      <w:lvlJc w:val="left"/>
      <w:pPr>
        <w:ind w:left="0" w:firstLine="0"/>
      </w:pPr>
      <w:rPr>
        <w:rFonts w:hint="default"/>
      </w:rPr>
    </w:lvl>
    <w:lvl w:ilvl="1">
      <w:start w:val="1"/>
      <w:numFmt w:val="lowerLetter"/>
      <w:pStyle w:val="Para2"/>
      <w:lvlText w:val="%2)"/>
      <w:lvlJc w:val="left"/>
      <w:pPr>
        <w:tabs>
          <w:tab w:val="num" w:pos="340"/>
        </w:tabs>
        <w:ind w:left="340" w:hanging="340"/>
      </w:pPr>
      <w:rPr>
        <w:rFonts w:hint="default"/>
      </w:rPr>
    </w:lvl>
    <w:lvl w:ilvl="2">
      <w:start w:val="1"/>
      <w:numFmt w:val="lowerRoman"/>
      <w:pStyle w:val="Para3"/>
      <w:lvlText w:val="%3."/>
      <w:lvlJc w:val="left"/>
      <w:pPr>
        <w:tabs>
          <w:tab w:val="num" w:pos="737"/>
        </w:tabs>
        <w:ind w:left="737" w:hanging="397"/>
      </w:pPr>
      <w:rPr>
        <w:rFonts w:hint="default"/>
      </w:rPr>
    </w:lvl>
    <w:lvl w:ilvl="3">
      <w:start w:val="1"/>
      <w:numFmt w:val="bullet"/>
      <w:pStyle w:val="Para4"/>
      <w:lvlText w:val=""/>
      <w:lvlJc w:val="left"/>
      <w:pPr>
        <w:tabs>
          <w:tab w:val="num" w:pos="340"/>
        </w:tabs>
        <w:ind w:left="340" w:hanging="340"/>
      </w:pPr>
      <w:rPr>
        <w:rFonts w:ascii="Symbol" w:hAnsi="Symbol" w:hint="default"/>
        <w:sz w:val="23"/>
        <w:szCs w:val="23"/>
      </w:rPr>
    </w:lvl>
    <w:lvl w:ilvl="4">
      <w:start w:val="1"/>
      <w:numFmt w:val="bullet"/>
      <w:pStyle w:val="Para5"/>
      <w:lvlText w:val=""/>
      <w:lvlJc w:val="left"/>
      <w:pPr>
        <w:tabs>
          <w:tab w:val="num" w:pos="737"/>
        </w:tabs>
        <w:ind w:left="737" w:hanging="397"/>
      </w:pPr>
      <w:rPr>
        <w:rFonts w:ascii="Symbol" w:hAnsi="Symbol" w:hint="default"/>
        <w:sz w:val="20"/>
        <w:szCs w:val="20"/>
      </w:rPr>
    </w:lvl>
    <w:lvl w:ilvl="5">
      <w:start w:val="1"/>
      <w:numFmt w:val="bullet"/>
      <w:pStyle w:val="Para6"/>
      <w:lvlText w:val="—"/>
      <w:lvlJc w:val="left"/>
      <w:pPr>
        <w:tabs>
          <w:tab w:val="num" w:pos="340"/>
        </w:tabs>
        <w:ind w:left="340" w:hanging="340"/>
      </w:pPr>
      <w:rPr>
        <w:rFonts w:ascii="Times New Roman" w:hAnsi="Times New Roman" w:cs="Times New Roman"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9" w15:restartNumberingAfterBreak="0">
    <w:nsid w:val="309B619C"/>
    <w:multiLevelType w:val="hybridMultilevel"/>
    <w:tmpl w:val="E34A3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440EE"/>
    <w:multiLevelType w:val="hybridMultilevel"/>
    <w:tmpl w:val="D0087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85C8A"/>
    <w:multiLevelType w:val="hybridMultilevel"/>
    <w:tmpl w:val="D26AD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EA1747"/>
    <w:multiLevelType w:val="hybridMultilevel"/>
    <w:tmpl w:val="78D4BD28"/>
    <w:lvl w:ilvl="0" w:tplc="08090001">
      <w:start w:val="1"/>
      <w:numFmt w:val="bullet"/>
      <w:lvlText w:val=""/>
      <w:lvlJc w:val="left"/>
      <w:pPr>
        <w:ind w:left="780" w:hanging="360"/>
      </w:pPr>
      <w:rPr>
        <w:rFonts w:ascii="Symbol" w:hAnsi="Symbol"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4D0456B7"/>
    <w:multiLevelType w:val="hybridMultilevel"/>
    <w:tmpl w:val="FF8084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3C78AD"/>
    <w:multiLevelType w:val="hybridMultilevel"/>
    <w:tmpl w:val="8264C1C8"/>
    <w:lvl w:ilvl="0" w:tplc="4B6023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F77E63"/>
    <w:multiLevelType w:val="hybridMultilevel"/>
    <w:tmpl w:val="FC4A26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084CBE"/>
    <w:multiLevelType w:val="multilevel"/>
    <w:tmpl w:val="073E2848"/>
    <w:lvl w:ilvl="0">
      <w:start w:val="1"/>
      <w:numFmt w:val="decimal"/>
      <w:pStyle w:val="Heading1"/>
      <w:lvlText w:val="%1"/>
      <w:lvlJc w:val="left"/>
      <w:pPr>
        <w:tabs>
          <w:tab w:val="num" w:pos="851"/>
        </w:tabs>
        <w:ind w:left="851" w:hanging="851"/>
      </w:pPr>
      <w:rPr>
        <w:rFonts w:ascii="Frutiger LT Std 55 Roman" w:hAnsi="Frutiger LT Std 55 Roman" w:hint="default"/>
        <w:b/>
        <w:i w:val="0"/>
        <w:color w:val="00523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554C021B"/>
    <w:multiLevelType w:val="hybridMultilevel"/>
    <w:tmpl w:val="C33671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FD12AED"/>
    <w:multiLevelType w:val="hybridMultilevel"/>
    <w:tmpl w:val="1B1C4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0585F79"/>
    <w:multiLevelType w:val="multilevel"/>
    <w:tmpl w:val="964A2910"/>
    <w:lvl w:ilvl="0">
      <w:start w:val="1"/>
      <w:numFmt w:val="decimal"/>
      <w:pStyle w:val="XPara1"/>
      <w:suff w:val="space"/>
      <w:lvlText w:val="%1."/>
      <w:lvlJc w:val="left"/>
      <w:pPr>
        <w:ind w:left="0" w:firstLine="0"/>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15:restartNumberingAfterBreak="0">
    <w:nsid w:val="64026C5C"/>
    <w:multiLevelType w:val="hybridMultilevel"/>
    <w:tmpl w:val="AC48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20268"/>
    <w:multiLevelType w:val="multilevel"/>
    <w:tmpl w:val="6B38E028"/>
    <w:lvl w:ilvl="0">
      <w:start w:val="1"/>
      <w:numFmt w:val="decimal"/>
      <w:pStyle w:val="CRPara1"/>
      <w:lvlText w:val="%1."/>
      <w:lvlJc w:val="left"/>
      <w:pPr>
        <w:tabs>
          <w:tab w:val="num" w:pos="567"/>
        </w:tabs>
        <w:ind w:left="567" w:hanging="567"/>
      </w:pPr>
      <w:rPr>
        <w:rFonts w:ascii="Minion Pro" w:hAnsi="Minion Pro" w:hint="default"/>
        <w:b/>
        <w:i w:val="0"/>
        <w:color w:val="005232"/>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6900047D"/>
    <w:multiLevelType w:val="multilevel"/>
    <w:tmpl w:val="CCE2725C"/>
    <w:lvl w:ilvl="0">
      <w:start w:val="1"/>
      <w:numFmt w:val="decimal"/>
      <w:pStyle w:val="XQuestion"/>
      <w:lvlText w:val="Q %1"/>
      <w:lvlJc w:val="left"/>
      <w:pPr>
        <w:tabs>
          <w:tab w:val="num" w:pos="567"/>
        </w:tabs>
        <w:ind w:left="567" w:hanging="567"/>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6CA539ED"/>
    <w:multiLevelType w:val="hybridMultilevel"/>
    <w:tmpl w:val="10EA24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6D4A7E40"/>
    <w:multiLevelType w:val="hybridMultilevel"/>
    <w:tmpl w:val="DAEE5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7043E8"/>
    <w:multiLevelType w:val="hybridMultilevel"/>
    <w:tmpl w:val="446426C0"/>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71132314"/>
    <w:multiLevelType w:val="hybridMultilevel"/>
    <w:tmpl w:val="C53AF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94782C"/>
    <w:multiLevelType w:val="hybridMultilevel"/>
    <w:tmpl w:val="29F4F7A6"/>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6D8181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9" w15:restartNumberingAfterBreak="0">
    <w:nsid w:val="796E5396"/>
    <w:multiLevelType w:val="hybridMultilevel"/>
    <w:tmpl w:val="AA3438C2"/>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0" w15:restartNumberingAfterBreak="0">
    <w:nsid w:val="7EEC7DB8"/>
    <w:multiLevelType w:val="hybridMultilevel"/>
    <w:tmpl w:val="A372C23A"/>
    <w:lvl w:ilvl="0" w:tplc="30DE35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9"/>
  </w:num>
  <w:num w:numId="4">
    <w:abstractNumId w:val="22"/>
  </w:num>
  <w:num w:numId="5">
    <w:abstractNumId w:val="16"/>
  </w:num>
  <w:num w:numId="6">
    <w:abstractNumId w:val="8"/>
  </w:num>
  <w:num w:numId="7">
    <w:abstractNumId w:val="2"/>
  </w:num>
  <w:num w:numId="8">
    <w:abstractNumId w:val="11"/>
  </w:num>
  <w:num w:numId="9">
    <w:abstractNumId w:val="0"/>
  </w:num>
  <w:num w:numId="10">
    <w:abstractNumId w:val="27"/>
  </w:num>
  <w:num w:numId="11">
    <w:abstractNumId w:val="9"/>
  </w:num>
  <w:num w:numId="12">
    <w:abstractNumId w:val="5"/>
  </w:num>
  <w:num w:numId="13">
    <w:abstractNumId w:val="15"/>
  </w:num>
  <w:num w:numId="14">
    <w:abstractNumId w:val="24"/>
  </w:num>
  <w:num w:numId="15">
    <w:abstractNumId w:val="25"/>
  </w:num>
  <w:num w:numId="16">
    <w:abstractNumId w:val="13"/>
  </w:num>
  <w:num w:numId="17">
    <w:abstractNumId w:val="29"/>
  </w:num>
  <w:num w:numId="18">
    <w:abstractNumId w:val="18"/>
  </w:num>
  <w:num w:numId="19">
    <w:abstractNumId w:val="23"/>
  </w:num>
  <w:num w:numId="20">
    <w:abstractNumId w:val="6"/>
  </w:num>
  <w:num w:numId="21">
    <w:abstractNumId w:val="14"/>
  </w:num>
  <w:num w:numId="22">
    <w:abstractNumId w:val="30"/>
  </w:num>
  <w:num w:numId="23">
    <w:abstractNumId w:val="26"/>
  </w:num>
  <w:num w:numId="24">
    <w:abstractNumId w:val="1"/>
  </w:num>
  <w:num w:numId="25">
    <w:abstractNumId w:val="12"/>
  </w:num>
  <w:num w:numId="2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7"/>
  </w:num>
  <w:num w:numId="29">
    <w:abstractNumId w:val="4"/>
  </w:num>
  <w:num w:numId="30">
    <w:abstractNumId w:val="3"/>
  </w:num>
  <w:num w:numId="31">
    <w:abstractNumId w:val="20"/>
  </w:num>
  <w:num w:numId="3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CE"/>
    <w:rsid w:val="00005CBE"/>
    <w:rsid w:val="000156CA"/>
    <w:rsid w:val="00016CB3"/>
    <w:rsid w:val="00021A4A"/>
    <w:rsid w:val="0003020A"/>
    <w:rsid w:val="00034772"/>
    <w:rsid w:val="00051C0F"/>
    <w:rsid w:val="000609F0"/>
    <w:rsid w:val="0006742C"/>
    <w:rsid w:val="00082E30"/>
    <w:rsid w:val="000942B8"/>
    <w:rsid w:val="000A2FBB"/>
    <w:rsid w:val="000A51F0"/>
    <w:rsid w:val="000B4B47"/>
    <w:rsid w:val="000B7749"/>
    <w:rsid w:val="000C383F"/>
    <w:rsid w:val="000C585F"/>
    <w:rsid w:val="000C7D09"/>
    <w:rsid w:val="000D416D"/>
    <w:rsid w:val="000F1FEB"/>
    <w:rsid w:val="000F7181"/>
    <w:rsid w:val="00100883"/>
    <w:rsid w:val="00102A8A"/>
    <w:rsid w:val="00104CB5"/>
    <w:rsid w:val="00106BA8"/>
    <w:rsid w:val="00110A13"/>
    <w:rsid w:val="00111BC4"/>
    <w:rsid w:val="001150DC"/>
    <w:rsid w:val="0013079D"/>
    <w:rsid w:val="00131149"/>
    <w:rsid w:val="0014761F"/>
    <w:rsid w:val="00150017"/>
    <w:rsid w:val="001502EF"/>
    <w:rsid w:val="001542D3"/>
    <w:rsid w:val="00184E04"/>
    <w:rsid w:val="0018678C"/>
    <w:rsid w:val="00187017"/>
    <w:rsid w:val="001870DA"/>
    <w:rsid w:val="0019041B"/>
    <w:rsid w:val="00195534"/>
    <w:rsid w:val="001A1AD2"/>
    <w:rsid w:val="001A3675"/>
    <w:rsid w:val="001A7BFF"/>
    <w:rsid w:val="001B1E61"/>
    <w:rsid w:val="001B3460"/>
    <w:rsid w:val="001B4869"/>
    <w:rsid w:val="001B4E6B"/>
    <w:rsid w:val="001B5443"/>
    <w:rsid w:val="001B6232"/>
    <w:rsid w:val="001C0B9F"/>
    <w:rsid w:val="001C7343"/>
    <w:rsid w:val="001E4306"/>
    <w:rsid w:val="00223F72"/>
    <w:rsid w:val="00231E23"/>
    <w:rsid w:val="002465A0"/>
    <w:rsid w:val="002472BB"/>
    <w:rsid w:val="00247D0A"/>
    <w:rsid w:val="00251581"/>
    <w:rsid w:val="00251A65"/>
    <w:rsid w:val="00251AC9"/>
    <w:rsid w:val="00252943"/>
    <w:rsid w:val="0025560C"/>
    <w:rsid w:val="00255E95"/>
    <w:rsid w:val="002737CE"/>
    <w:rsid w:val="00273845"/>
    <w:rsid w:val="0028042A"/>
    <w:rsid w:val="0028190C"/>
    <w:rsid w:val="002B0363"/>
    <w:rsid w:val="002B24FD"/>
    <w:rsid w:val="002B74B5"/>
    <w:rsid w:val="002B7CE0"/>
    <w:rsid w:val="002C6AE3"/>
    <w:rsid w:val="002D25EA"/>
    <w:rsid w:val="003058BC"/>
    <w:rsid w:val="00312726"/>
    <w:rsid w:val="003238E8"/>
    <w:rsid w:val="00324DD9"/>
    <w:rsid w:val="00331593"/>
    <w:rsid w:val="0033237F"/>
    <w:rsid w:val="003508D4"/>
    <w:rsid w:val="00357BE0"/>
    <w:rsid w:val="003601CE"/>
    <w:rsid w:val="003711B7"/>
    <w:rsid w:val="00371223"/>
    <w:rsid w:val="003758B3"/>
    <w:rsid w:val="0038227D"/>
    <w:rsid w:val="003864AE"/>
    <w:rsid w:val="00390F85"/>
    <w:rsid w:val="003C1B10"/>
    <w:rsid w:val="003C3A29"/>
    <w:rsid w:val="003D59E1"/>
    <w:rsid w:val="003E1F70"/>
    <w:rsid w:val="003F688E"/>
    <w:rsid w:val="00406A0A"/>
    <w:rsid w:val="004178C9"/>
    <w:rsid w:val="004272A5"/>
    <w:rsid w:val="004273D2"/>
    <w:rsid w:val="00434BE3"/>
    <w:rsid w:val="00436064"/>
    <w:rsid w:val="00437E51"/>
    <w:rsid w:val="00445A84"/>
    <w:rsid w:val="00446288"/>
    <w:rsid w:val="00450039"/>
    <w:rsid w:val="004567C2"/>
    <w:rsid w:val="004576F0"/>
    <w:rsid w:val="00470D51"/>
    <w:rsid w:val="00471067"/>
    <w:rsid w:val="004767B6"/>
    <w:rsid w:val="00481D7E"/>
    <w:rsid w:val="0048267F"/>
    <w:rsid w:val="004968AB"/>
    <w:rsid w:val="004A094D"/>
    <w:rsid w:val="004B77DB"/>
    <w:rsid w:val="004C48B2"/>
    <w:rsid w:val="004E2A56"/>
    <w:rsid w:val="004F1C6B"/>
    <w:rsid w:val="00510526"/>
    <w:rsid w:val="00511210"/>
    <w:rsid w:val="00526C35"/>
    <w:rsid w:val="005327D2"/>
    <w:rsid w:val="00533740"/>
    <w:rsid w:val="00537A9C"/>
    <w:rsid w:val="0055626F"/>
    <w:rsid w:val="00561A08"/>
    <w:rsid w:val="00562E48"/>
    <w:rsid w:val="00571FEB"/>
    <w:rsid w:val="0057269E"/>
    <w:rsid w:val="005902DB"/>
    <w:rsid w:val="00597A7E"/>
    <w:rsid w:val="005A6583"/>
    <w:rsid w:val="005B64AB"/>
    <w:rsid w:val="005B64DA"/>
    <w:rsid w:val="005B6B39"/>
    <w:rsid w:val="005E0388"/>
    <w:rsid w:val="005E0470"/>
    <w:rsid w:val="005E1274"/>
    <w:rsid w:val="005F3108"/>
    <w:rsid w:val="006124D0"/>
    <w:rsid w:val="006158AA"/>
    <w:rsid w:val="00615DF8"/>
    <w:rsid w:val="00617361"/>
    <w:rsid w:val="00620D4F"/>
    <w:rsid w:val="006445D6"/>
    <w:rsid w:val="00657053"/>
    <w:rsid w:val="006660F6"/>
    <w:rsid w:val="00685DC9"/>
    <w:rsid w:val="00697947"/>
    <w:rsid w:val="006A01AF"/>
    <w:rsid w:val="006B168F"/>
    <w:rsid w:val="006B5BC0"/>
    <w:rsid w:val="006C223E"/>
    <w:rsid w:val="006C2A9B"/>
    <w:rsid w:val="006D1E1B"/>
    <w:rsid w:val="006D7949"/>
    <w:rsid w:val="006E358B"/>
    <w:rsid w:val="006E4766"/>
    <w:rsid w:val="006F14E7"/>
    <w:rsid w:val="006F28F9"/>
    <w:rsid w:val="006F533C"/>
    <w:rsid w:val="007005B8"/>
    <w:rsid w:val="007028C4"/>
    <w:rsid w:val="007040A8"/>
    <w:rsid w:val="00704B29"/>
    <w:rsid w:val="00706371"/>
    <w:rsid w:val="007066B5"/>
    <w:rsid w:val="007132E0"/>
    <w:rsid w:val="007246AF"/>
    <w:rsid w:val="00724EEA"/>
    <w:rsid w:val="007332F8"/>
    <w:rsid w:val="00740F90"/>
    <w:rsid w:val="007429A0"/>
    <w:rsid w:val="00745BE8"/>
    <w:rsid w:val="00750C1C"/>
    <w:rsid w:val="007534BD"/>
    <w:rsid w:val="00757B45"/>
    <w:rsid w:val="00757FED"/>
    <w:rsid w:val="007705AA"/>
    <w:rsid w:val="007968BD"/>
    <w:rsid w:val="007A3536"/>
    <w:rsid w:val="007B22AA"/>
    <w:rsid w:val="007C7AEA"/>
    <w:rsid w:val="007D52D3"/>
    <w:rsid w:val="007D629D"/>
    <w:rsid w:val="007E717F"/>
    <w:rsid w:val="007F01AF"/>
    <w:rsid w:val="00801A5A"/>
    <w:rsid w:val="0081128A"/>
    <w:rsid w:val="00830811"/>
    <w:rsid w:val="0084525E"/>
    <w:rsid w:val="00854BCF"/>
    <w:rsid w:val="0088411A"/>
    <w:rsid w:val="008843B7"/>
    <w:rsid w:val="00886944"/>
    <w:rsid w:val="00896BB1"/>
    <w:rsid w:val="008A6BE8"/>
    <w:rsid w:val="008B2468"/>
    <w:rsid w:val="008B31F4"/>
    <w:rsid w:val="008B338C"/>
    <w:rsid w:val="008B4ACA"/>
    <w:rsid w:val="008C78F8"/>
    <w:rsid w:val="00903DD6"/>
    <w:rsid w:val="00906E14"/>
    <w:rsid w:val="00907D78"/>
    <w:rsid w:val="00911B3F"/>
    <w:rsid w:val="00917E8C"/>
    <w:rsid w:val="00931E2D"/>
    <w:rsid w:val="0093262B"/>
    <w:rsid w:val="00936AA1"/>
    <w:rsid w:val="009404D1"/>
    <w:rsid w:val="00947329"/>
    <w:rsid w:val="00972CBF"/>
    <w:rsid w:val="009735E4"/>
    <w:rsid w:val="0097437F"/>
    <w:rsid w:val="0097440D"/>
    <w:rsid w:val="00980089"/>
    <w:rsid w:val="009855F1"/>
    <w:rsid w:val="00991678"/>
    <w:rsid w:val="009A020E"/>
    <w:rsid w:val="009A0B71"/>
    <w:rsid w:val="009A2867"/>
    <w:rsid w:val="009B25FA"/>
    <w:rsid w:val="009B2C17"/>
    <w:rsid w:val="009B2D97"/>
    <w:rsid w:val="009B5528"/>
    <w:rsid w:val="009D4ECD"/>
    <w:rsid w:val="009D6F54"/>
    <w:rsid w:val="009E06ED"/>
    <w:rsid w:val="009E67A7"/>
    <w:rsid w:val="00A13179"/>
    <w:rsid w:val="00A200C2"/>
    <w:rsid w:val="00A31611"/>
    <w:rsid w:val="00A31E9E"/>
    <w:rsid w:val="00A33F7D"/>
    <w:rsid w:val="00A363A1"/>
    <w:rsid w:val="00A41B3F"/>
    <w:rsid w:val="00A42E66"/>
    <w:rsid w:val="00A50ADC"/>
    <w:rsid w:val="00A51F0B"/>
    <w:rsid w:val="00A52747"/>
    <w:rsid w:val="00A54C23"/>
    <w:rsid w:val="00A551D3"/>
    <w:rsid w:val="00A5532B"/>
    <w:rsid w:val="00A62DFA"/>
    <w:rsid w:val="00A75BB1"/>
    <w:rsid w:val="00A8163D"/>
    <w:rsid w:val="00A81F1B"/>
    <w:rsid w:val="00A84CC9"/>
    <w:rsid w:val="00AB5BCB"/>
    <w:rsid w:val="00AC523A"/>
    <w:rsid w:val="00AF124B"/>
    <w:rsid w:val="00AF2518"/>
    <w:rsid w:val="00B14CA0"/>
    <w:rsid w:val="00B1621B"/>
    <w:rsid w:val="00B271D5"/>
    <w:rsid w:val="00B30091"/>
    <w:rsid w:val="00B34192"/>
    <w:rsid w:val="00B36E18"/>
    <w:rsid w:val="00B36E93"/>
    <w:rsid w:val="00B37F43"/>
    <w:rsid w:val="00B431C5"/>
    <w:rsid w:val="00B43871"/>
    <w:rsid w:val="00B52EA1"/>
    <w:rsid w:val="00B52F3C"/>
    <w:rsid w:val="00B641F2"/>
    <w:rsid w:val="00B66B1A"/>
    <w:rsid w:val="00B75A00"/>
    <w:rsid w:val="00B868B6"/>
    <w:rsid w:val="00B92054"/>
    <w:rsid w:val="00B92A52"/>
    <w:rsid w:val="00B93A4E"/>
    <w:rsid w:val="00B945F0"/>
    <w:rsid w:val="00B9560D"/>
    <w:rsid w:val="00B9575C"/>
    <w:rsid w:val="00BA52E7"/>
    <w:rsid w:val="00BC7E42"/>
    <w:rsid w:val="00BD1C46"/>
    <w:rsid w:val="00BD627F"/>
    <w:rsid w:val="00BE03C7"/>
    <w:rsid w:val="00BE20A8"/>
    <w:rsid w:val="00BE60BB"/>
    <w:rsid w:val="00BF4741"/>
    <w:rsid w:val="00BF4D90"/>
    <w:rsid w:val="00BF5AC4"/>
    <w:rsid w:val="00C147EC"/>
    <w:rsid w:val="00C21938"/>
    <w:rsid w:val="00C21C63"/>
    <w:rsid w:val="00C31F4A"/>
    <w:rsid w:val="00C333F0"/>
    <w:rsid w:val="00C345D9"/>
    <w:rsid w:val="00C41715"/>
    <w:rsid w:val="00C43DD0"/>
    <w:rsid w:val="00C46EE0"/>
    <w:rsid w:val="00C511C5"/>
    <w:rsid w:val="00C560AC"/>
    <w:rsid w:val="00C56850"/>
    <w:rsid w:val="00C644CC"/>
    <w:rsid w:val="00C64747"/>
    <w:rsid w:val="00C71392"/>
    <w:rsid w:val="00C80D70"/>
    <w:rsid w:val="00C83324"/>
    <w:rsid w:val="00C944EF"/>
    <w:rsid w:val="00CA4197"/>
    <w:rsid w:val="00CB2327"/>
    <w:rsid w:val="00CB38B5"/>
    <w:rsid w:val="00CC4ED4"/>
    <w:rsid w:val="00CF283E"/>
    <w:rsid w:val="00D020DE"/>
    <w:rsid w:val="00D03D77"/>
    <w:rsid w:val="00D223C4"/>
    <w:rsid w:val="00D22F0B"/>
    <w:rsid w:val="00D41A2C"/>
    <w:rsid w:val="00D5234E"/>
    <w:rsid w:val="00D5263B"/>
    <w:rsid w:val="00D552BB"/>
    <w:rsid w:val="00D65C1B"/>
    <w:rsid w:val="00D65D87"/>
    <w:rsid w:val="00D745C6"/>
    <w:rsid w:val="00D82E31"/>
    <w:rsid w:val="00D86B5F"/>
    <w:rsid w:val="00D9207A"/>
    <w:rsid w:val="00DA05F0"/>
    <w:rsid w:val="00DA1DE3"/>
    <w:rsid w:val="00DB407A"/>
    <w:rsid w:val="00DB678E"/>
    <w:rsid w:val="00DB682C"/>
    <w:rsid w:val="00DD6DF1"/>
    <w:rsid w:val="00DE3A5E"/>
    <w:rsid w:val="00DF0C0F"/>
    <w:rsid w:val="00DF24B2"/>
    <w:rsid w:val="00DF32F5"/>
    <w:rsid w:val="00DF7D98"/>
    <w:rsid w:val="00E02545"/>
    <w:rsid w:val="00E3112A"/>
    <w:rsid w:val="00E329B2"/>
    <w:rsid w:val="00E63703"/>
    <w:rsid w:val="00E64F03"/>
    <w:rsid w:val="00E664B8"/>
    <w:rsid w:val="00E67FD9"/>
    <w:rsid w:val="00EA3598"/>
    <w:rsid w:val="00EB4CFB"/>
    <w:rsid w:val="00EB50C1"/>
    <w:rsid w:val="00EC2A0C"/>
    <w:rsid w:val="00ED1436"/>
    <w:rsid w:val="00ED6ECE"/>
    <w:rsid w:val="00ED7375"/>
    <w:rsid w:val="00EF09CF"/>
    <w:rsid w:val="00EF78C7"/>
    <w:rsid w:val="00F0429C"/>
    <w:rsid w:val="00F220C2"/>
    <w:rsid w:val="00F3118A"/>
    <w:rsid w:val="00F331F4"/>
    <w:rsid w:val="00F41F9E"/>
    <w:rsid w:val="00F450BE"/>
    <w:rsid w:val="00F555DE"/>
    <w:rsid w:val="00F57E50"/>
    <w:rsid w:val="00F6148A"/>
    <w:rsid w:val="00F64F5F"/>
    <w:rsid w:val="00F821E4"/>
    <w:rsid w:val="00F8458C"/>
    <w:rsid w:val="00F9084F"/>
    <w:rsid w:val="00F91E41"/>
    <w:rsid w:val="00FA099A"/>
    <w:rsid w:val="00FA15C0"/>
    <w:rsid w:val="00FB5447"/>
    <w:rsid w:val="00FC1259"/>
    <w:rsid w:val="00FC4DDE"/>
    <w:rsid w:val="00FD58B5"/>
    <w:rsid w:val="00FE2348"/>
    <w:rsid w:val="00FF4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ECF8A"/>
  <w15:docId w15:val="{1FC2E01A-9F29-4528-9BFA-C1078E54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C35"/>
    <w:rPr>
      <w:rFonts w:ascii="Minion Pro" w:hAnsi="Minion Pro"/>
      <w:sz w:val="24"/>
      <w:lang w:eastAsia="en-US"/>
    </w:rPr>
  </w:style>
  <w:style w:type="paragraph" w:styleId="Heading1">
    <w:name w:val="heading 1"/>
    <w:basedOn w:val="Normal"/>
    <w:next w:val="Para"/>
    <w:qFormat/>
    <w:rsid w:val="00EF78C7"/>
    <w:pPr>
      <w:keepNext/>
      <w:numPr>
        <w:numId w:val="5"/>
      </w:numPr>
      <w:pBdr>
        <w:bottom w:val="single" w:sz="4" w:space="1" w:color="005232"/>
      </w:pBdr>
      <w:tabs>
        <w:tab w:val="clear" w:pos="851"/>
      </w:tabs>
      <w:spacing w:after="300" w:line="520" w:lineRule="exact"/>
      <w:ind w:left="0" w:firstLine="0"/>
      <w:outlineLvl w:val="0"/>
    </w:pPr>
    <w:rPr>
      <w:rFonts w:ascii="Frutiger LT Std 55 Roman" w:hAnsi="Frutiger LT Std 55 Roman" w:cs="Arial"/>
      <w:bCs/>
      <w:color w:val="005232"/>
      <w:spacing w:val="-10"/>
      <w:kern w:val="32"/>
      <w:sz w:val="44"/>
      <w:szCs w:val="44"/>
    </w:rPr>
  </w:style>
  <w:style w:type="paragraph" w:styleId="Heading2">
    <w:name w:val="heading 2"/>
    <w:basedOn w:val="Normal"/>
    <w:next w:val="Para"/>
    <w:qFormat/>
    <w:rsid w:val="00104CB5"/>
    <w:pPr>
      <w:keepNext/>
      <w:spacing w:before="340" w:after="200" w:line="290" w:lineRule="exact"/>
      <w:outlineLvl w:val="1"/>
    </w:pPr>
    <w:rPr>
      <w:rFonts w:ascii="Frutiger LT Std 45 Light" w:hAnsi="Frutiger LT Std 45 Light" w:cs="Arial"/>
      <w:b/>
      <w:bCs/>
      <w:iCs/>
      <w:color w:val="005232"/>
      <w:sz w:val="26"/>
      <w:szCs w:val="28"/>
    </w:rPr>
  </w:style>
  <w:style w:type="paragraph" w:styleId="Heading3">
    <w:name w:val="heading 3"/>
    <w:basedOn w:val="Normal"/>
    <w:next w:val="Para"/>
    <w:qFormat/>
    <w:rsid w:val="00104CB5"/>
    <w:pPr>
      <w:keepNext/>
      <w:spacing w:before="340" w:after="199" w:line="290" w:lineRule="exact"/>
      <w:outlineLvl w:val="2"/>
    </w:pPr>
    <w:rPr>
      <w:rFonts w:ascii="Frutiger LT Std 45 Light" w:hAnsi="Frutiger LT Std 45 Light" w:cs="Arial"/>
      <w:b/>
      <w:bCs/>
      <w:i/>
      <w:color w:val="005232"/>
      <w:szCs w:val="26"/>
    </w:rPr>
  </w:style>
  <w:style w:type="paragraph" w:styleId="Heading4">
    <w:name w:val="heading 4"/>
    <w:basedOn w:val="Normal"/>
    <w:next w:val="Para"/>
    <w:qFormat/>
    <w:rsid w:val="00104CB5"/>
    <w:pPr>
      <w:keepNext/>
      <w:spacing w:before="340" w:after="199" w:line="290" w:lineRule="exact"/>
      <w:outlineLvl w:val="3"/>
    </w:pPr>
    <w:rPr>
      <w:rFonts w:ascii="Frutiger LT Std 55 Roman" w:hAnsi="Frutiger LT Std 55 Roman"/>
      <w:bCs/>
      <w:i/>
      <w:color w:val="005232"/>
      <w:szCs w:val="28"/>
    </w:rPr>
  </w:style>
  <w:style w:type="paragraph" w:styleId="Heading5">
    <w:name w:val="heading 5"/>
    <w:basedOn w:val="Normal"/>
    <w:next w:val="Normal"/>
    <w:semiHidden/>
    <w:qFormat/>
    <w:rsid w:val="00A54C23"/>
    <w:pPr>
      <w:numPr>
        <w:ilvl w:val="4"/>
        <w:numId w:val="2"/>
      </w:numPr>
      <w:spacing w:before="240" w:after="60"/>
      <w:outlineLvl w:val="4"/>
    </w:pPr>
    <w:rPr>
      <w:b/>
      <w:bCs/>
      <w:i/>
      <w:iCs/>
      <w:sz w:val="26"/>
      <w:szCs w:val="26"/>
    </w:rPr>
  </w:style>
  <w:style w:type="paragraph" w:styleId="Heading6">
    <w:name w:val="heading 6"/>
    <w:basedOn w:val="Normal"/>
    <w:next w:val="Normal"/>
    <w:semiHidden/>
    <w:qFormat/>
    <w:rsid w:val="00A54C23"/>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54C23"/>
    <w:pPr>
      <w:numPr>
        <w:ilvl w:val="6"/>
        <w:numId w:val="2"/>
      </w:numPr>
      <w:spacing w:before="240" w:after="60"/>
      <w:outlineLvl w:val="6"/>
    </w:pPr>
    <w:rPr>
      <w:rFonts w:ascii="Times New Roman" w:hAnsi="Times New Roman"/>
      <w:szCs w:val="24"/>
    </w:rPr>
  </w:style>
  <w:style w:type="paragraph" w:styleId="Heading8">
    <w:name w:val="heading 8"/>
    <w:basedOn w:val="Normal"/>
    <w:next w:val="Normal"/>
    <w:semiHidden/>
    <w:qFormat/>
    <w:rsid w:val="00A54C23"/>
    <w:pPr>
      <w:numPr>
        <w:ilvl w:val="7"/>
        <w:numId w:val="2"/>
      </w:numPr>
      <w:spacing w:before="240" w:after="60"/>
      <w:outlineLvl w:val="7"/>
    </w:pPr>
    <w:rPr>
      <w:rFonts w:ascii="Times New Roman" w:hAnsi="Times New Roman"/>
      <w:i/>
      <w:iCs/>
      <w:szCs w:val="24"/>
    </w:rPr>
  </w:style>
  <w:style w:type="paragraph" w:styleId="Heading9">
    <w:name w:val="heading 9"/>
    <w:basedOn w:val="Normal"/>
    <w:next w:val="Normal"/>
    <w:semiHidden/>
    <w:qFormat/>
    <w:rsid w:val="00A54C23"/>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FC4DDE"/>
    <w:pPr>
      <w:spacing w:after="200" w:line="360" w:lineRule="auto"/>
      <w:jc w:val="both"/>
    </w:pPr>
    <w:rPr>
      <w:spacing w:val="-3"/>
      <w:szCs w:val="24"/>
    </w:rPr>
  </w:style>
  <w:style w:type="paragraph" w:styleId="Header">
    <w:name w:val="header"/>
    <w:basedOn w:val="Normal"/>
    <w:link w:val="HeaderChar"/>
    <w:uiPriority w:val="99"/>
    <w:rsid w:val="00D65C1B"/>
    <w:pPr>
      <w:tabs>
        <w:tab w:val="center" w:pos="4320"/>
        <w:tab w:val="right" w:pos="8640"/>
      </w:tabs>
      <w:spacing w:line="160" w:lineRule="exact"/>
    </w:pPr>
    <w:rPr>
      <w:rFonts w:ascii="Frutiger LT Std 55 Roman" w:hAnsi="Frutiger LT Std 55 Roman"/>
      <w:b/>
      <w:caps/>
      <w:color w:val="005232"/>
      <w:sz w:val="16"/>
    </w:rPr>
  </w:style>
  <w:style w:type="paragraph" w:customStyle="1" w:styleId="CRHeading2">
    <w:name w:val="C&amp;R Heading 2"/>
    <w:basedOn w:val="Normal"/>
    <w:next w:val="CRPara1"/>
    <w:semiHidden/>
    <w:rsid w:val="00A54C23"/>
    <w:pPr>
      <w:keepNext/>
      <w:spacing w:before="340" w:after="200" w:line="290" w:lineRule="exact"/>
    </w:pPr>
    <w:rPr>
      <w:rFonts w:ascii="Frutiger LT Std 45 Light" w:hAnsi="Frutiger LT Std 45 Light"/>
      <w:b/>
      <w:color w:val="005232"/>
      <w:sz w:val="28"/>
    </w:rPr>
  </w:style>
  <w:style w:type="paragraph" w:customStyle="1" w:styleId="CRPara1">
    <w:name w:val="C&amp;R Para 1"/>
    <w:basedOn w:val="Normal"/>
    <w:semiHidden/>
    <w:rsid w:val="00C46EE0"/>
    <w:pPr>
      <w:numPr>
        <w:numId w:val="1"/>
      </w:numPr>
      <w:spacing w:after="200" w:line="228" w:lineRule="auto"/>
      <w:jc w:val="both"/>
    </w:pPr>
    <w:rPr>
      <w:spacing w:val="-3"/>
      <w:szCs w:val="24"/>
    </w:rPr>
  </w:style>
  <w:style w:type="paragraph" w:styleId="Caption">
    <w:name w:val="caption"/>
    <w:basedOn w:val="Normal"/>
    <w:next w:val="Normal"/>
    <w:qFormat/>
    <w:rsid w:val="00A54C23"/>
    <w:pPr>
      <w:spacing w:before="120" w:after="120" w:line="220" w:lineRule="exact"/>
    </w:pPr>
    <w:rPr>
      <w:rFonts w:ascii="Frutiger LT Std 45 Light" w:hAnsi="Frutiger LT Std 45 Light"/>
      <w:b/>
      <w:bCs/>
      <w:sz w:val="18"/>
    </w:rPr>
  </w:style>
  <w:style w:type="character" w:styleId="FootnoteReference">
    <w:name w:val="footnote reference"/>
    <w:basedOn w:val="DefaultParagraphFont"/>
    <w:rsid w:val="002B0363"/>
    <w:rPr>
      <w:vertAlign w:val="superscript"/>
    </w:rPr>
  </w:style>
  <w:style w:type="paragraph" w:styleId="FootnoteText">
    <w:name w:val="footnote text"/>
    <w:basedOn w:val="Normal"/>
    <w:link w:val="FootnoteTextChar"/>
    <w:rsid w:val="002B0363"/>
    <w:pPr>
      <w:tabs>
        <w:tab w:val="left" w:pos="340"/>
      </w:tabs>
      <w:spacing w:after="120" w:line="180" w:lineRule="exact"/>
      <w:ind w:left="340" w:hanging="340"/>
    </w:pPr>
    <w:rPr>
      <w:rFonts w:ascii="Frutiger LT Std 55 Roman" w:hAnsi="Frutiger LT Std 55 Roman"/>
      <w:sz w:val="15"/>
    </w:rPr>
  </w:style>
  <w:style w:type="character" w:styleId="LineNumber">
    <w:name w:val="line number"/>
    <w:basedOn w:val="DefaultParagraphFont"/>
    <w:semiHidden/>
    <w:rsid w:val="00A54C23"/>
  </w:style>
  <w:style w:type="paragraph" w:styleId="TOC1">
    <w:name w:val="toc 1"/>
    <w:basedOn w:val="Normal"/>
    <w:next w:val="Normal"/>
    <w:autoRedefine/>
    <w:uiPriority w:val="39"/>
    <w:rsid w:val="00B641F2"/>
    <w:pPr>
      <w:tabs>
        <w:tab w:val="left" w:pos="425"/>
        <w:tab w:val="right" w:pos="8505"/>
      </w:tabs>
      <w:spacing w:before="227" w:line="290" w:lineRule="exact"/>
    </w:pPr>
    <w:rPr>
      <w:rFonts w:ascii="Frutiger LT Std 45 Light" w:hAnsi="Frutiger LT Std 45 Light"/>
      <w:b/>
      <w:color w:val="005232"/>
      <w:sz w:val="22"/>
    </w:rPr>
  </w:style>
  <w:style w:type="paragraph" w:styleId="TOC2">
    <w:name w:val="toc 2"/>
    <w:basedOn w:val="Normal"/>
    <w:next w:val="Normal"/>
    <w:autoRedefine/>
    <w:uiPriority w:val="39"/>
    <w:rsid w:val="00B37F43"/>
    <w:pPr>
      <w:tabs>
        <w:tab w:val="right" w:pos="8505"/>
      </w:tabs>
      <w:spacing w:line="290" w:lineRule="exact"/>
      <w:ind w:left="851"/>
    </w:pPr>
    <w:rPr>
      <w:rFonts w:ascii="Frutiger LT Std 55 Roman" w:hAnsi="Frutiger LT Std 55 Roman"/>
      <w:sz w:val="20"/>
    </w:rPr>
  </w:style>
  <w:style w:type="paragraph" w:styleId="TOC3">
    <w:name w:val="toc 3"/>
    <w:basedOn w:val="Normal"/>
    <w:next w:val="Normal"/>
    <w:autoRedefine/>
    <w:uiPriority w:val="39"/>
    <w:rsid w:val="002472BB"/>
    <w:pPr>
      <w:tabs>
        <w:tab w:val="left" w:pos="1276"/>
        <w:tab w:val="right" w:pos="8505"/>
      </w:tabs>
      <w:spacing w:line="290" w:lineRule="exact"/>
      <w:ind w:left="1276"/>
    </w:pPr>
    <w:rPr>
      <w:rFonts w:ascii="Frutiger LT Std 55 Roman" w:hAnsi="Frutiger LT Std 55 Roman"/>
      <w:sz w:val="20"/>
    </w:rPr>
  </w:style>
  <w:style w:type="paragraph" w:styleId="TOC4">
    <w:name w:val="toc 4"/>
    <w:basedOn w:val="Normal"/>
    <w:next w:val="Normal"/>
    <w:autoRedefine/>
    <w:uiPriority w:val="39"/>
    <w:rsid w:val="00B37F43"/>
    <w:pPr>
      <w:tabs>
        <w:tab w:val="right" w:pos="8505"/>
      </w:tabs>
      <w:spacing w:before="227" w:line="290" w:lineRule="exact"/>
      <w:ind w:left="425"/>
    </w:pPr>
    <w:rPr>
      <w:rFonts w:ascii="Frutiger LT Std 45 Light" w:hAnsi="Frutiger LT Std 45 Light"/>
      <w:b/>
      <w:color w:val="005232"/>
      <w:sz w:val="22"/>
    </w:rPr>
  </w:style>
  <w:style w:type="paragraph" w:customStyle="1" w:styleId="GraphicPara">
    <w:name w:val="Graphic Para"/>
    <w:basedOn w:val="Normal"/>
    <w:next w:val="Caption"/>
    <w:rsid w:val="001A7BFF"/>
    <w:pPr>
      <w:spacing w:after="200"/>
      <w:jc w:val="center"/>
    </w:pPr>
  </w:style>
  <w:style w:type="paragraph" w:customStyle="1" w:styleId="Heading1nonumber">
    <w:name w:val="Heading 1 (no number)"/>
    <w:basedOn w:val="Normal"/>
    <w:next w:val="Para"/>
    <w:rsid w:val="007534BD"/>
    <w:pPr>
      <w:keepNext/>
      <w:pBdr>
        <w:bottom w:val="single" w:sz="4" w:space="3" w:color="005232"/>
      </w:pBdr>
      <w:spacing w:after="300" w:line="520" w:lineRule="exact"/>
    </w:pPr>
    <w:rPr>
      <w:rFonts w:ascii="Frutiger LT Std 55 Roman" w:hAnsi="Frutiger LT Std 55 Roman"/>
      <w:color w:val="005232"/>
      <w:spacing w:val="-10"/>
      <w:sz w:val="44"/>
      <w:szCs w:val="44"/>
    </w:rPr>
  </w:style>
  <w:style w:type="paragraph" w:customStyle="1" w:styleId="NormalFrutiger">
    <w:name w:val="Normal Frutiger"/>
    <w:basedOn w:val="Normal"/>
    <w:rsid w:val="003058BC"/>
    <w:rPr>
      <w:rFonts w:ascii="Frutiger LT Std 55 Roman" w:hAnsi="Frutiger LT Std 55 Roman"/>
      <w:sz w:val="18"/>
    </w:rPr>
  </w:style>
  <w:style w:type="character" w:styleId="PageNumber">
    <w:name w:val="page number"/>
    <w:basedOn w:val="DefaultParagraphFont"/>
    <w:rsid w:val="00104CB5"/>
    <w:rPr>
      <w:rFonts w:ascii="Frutiger LT Std 45 Light" w:hAnsi="Frutiger LT Std 45 Light"/>
      <w:b/>
      <w:color w:val="005232"/>
      <w:sz w:val="16"/>
    </w:rPr>
  </w:style>
  <w:style w:type="paragraph" w:customStyle="1" w:styleId="ParaIndent">
    <w:name w:val="Para Indent"/>
    <w:basedOn w:val="Para"/>
    <w:next w:val="Para"/>
    <w:rsid w:val="00F64F5F"/>
    <w:pPr>
      <w:ind w:left="340"/>
    </w:pPr>
  </w:style>
  <w:style w:type="paragraph" w:customStyle="1" w:styleId="Para1">
    <w:name w:val="Para 1"/>
    <w:basedOn w:val="Para"/>
    <w:rsid w:val="00D65D87"/>
    <w:pPr>
      <w:numPr>
        <w:numId w:val="6"/>
      </w:numPr>
    </w:pPr>
  </w:style>
  <w:style w:type="paragraph" w:customStyle="1" w:styleId="Para2">
    <w:name w:val="Para 2"/>
    <w:basedOn w:val="Para"/>
    <w:rsid w:val="00D65D87"/>
    <w:pPr>
      <w:numPr>
        <w:ilvl w:val="1"/>
        <w:numId w:val="6"/>
      </w:numPr>
    </w:pPr>
  </w:style>
  <w:style w:type="paragraph" w:customStyle="1" w:styleId="Para3">
    <w:name w:val="Para 3"/>
    <w:basedOn w:val="Para"/>
    <w:rsid w:val="00D65D87"/>
    <w:pPr>
      <w:numPr>
        <w:ilvl w:val="2"/>
        <w:numId w:val="6"/>
      </w:numPr>
    </w:pPr>
  </w:style>
  <w:style w:type="paragraph" w:customStyle="1" w:styleId="Para4">
    <w:name w:val="Para 4"/>
    <w:basedOn w:val="Para"/>
    <w:rsid w:val="00D65D87"/>
    <w:pPr>
      <w:numPr>
        <w:ilvl w:val="3"/>
        <w:numId w:val="6"/>
      </w:numPr>
    </w:pPr>
  </w:style>
  <w:style w:type="paragraph" w:customStyle="1" w:styleId="Para5">
    <w:name w:val="Para 5"/>
    <w:basedOn w:val="Para"/>
    <w:rsid w:val="00D65D87"/>
    <w:pPr>
      <w:numPr>
        <w:ilvl w:val="4"/>
        <w:numId w:val="6"/>
      </w:numPr>
    </w:pPr>
  </w:style>
  <w:style w:type="paragraph" w:customStyle="1" w:styleId="Para6">
    <w:name w:val="Para 6"/>
    <w:basedOn w:val="Para"/>
    <w:rsid w:val="00D65D87"/>
    <w:pPr>
      <w:numPr>
        <w:ilvl w:val="5"/>
        <w:numId w:val="6"/>
      </w:numPr>
    </w:pPr>
  </w:style>
  <w:style w:type="paragraph" w:styleId="Quote">
    <w:name w:val="Quote"/>
    <w:basedOn w:val="Para"/>
    <w:next w:val="Para"/>
    <w:qFormat/>
    <w:rsid w:val="006124D0"/>
    <w:pPr>
      <w:spacing w:line="228" w:lineRule="auto"/>
      <w:ind w:left="567"/>
    </w:pPr>
  </w:style>
  <w:style w:type="character" w:customStyle="1" w:styleId="Recommendation">
    <w:name w:val="Recommendation"/>
    <w:basedOn w:val="DefaultParagraphFont"/>
    <w:rsid w:val="006124D0"/>
    <w:rPr>
      <w:b/>
      <w:color w:val="800000"/>
      <w:spacing w:val="-3"/>
      <w:lang w:val="en-GB"/>
    </w:rPr>
  </w:style>
  <w:style w:type="paragraph" w:customStyle="1" w:styleId="Tabletext">
    <w:name w:val="Table text"/>
    <w:basedOn w:val="Normal"/>
    <w:rsid w:val="0097437F"/>
    <w:rPr>
      <w:rFonts w:ascii="Frutiger LT Std 55 Roman" w:hAnsi="Frutiger LT Std 55 Roman"/>
      <w:sz w:val="18"/>
    </w:rPr>
  </w:style>
  <w:style w:type="paragraph" w:customStyle="1" w:styleId="Tabletextbold">
    <w:name w:val="Table text bold"/>
    <w:basedOn w:val="Normal"/>
    <w:rsid w:val="0097437F"/>
    <w:rPr>
      <w:rFonts w:ascii="Frutiger LT Std 45 Light" w:hAnsi="Frutiger LT Std 45 Light"/>
      <w:b/>
      <w:sz w:val="18"/>
    </w:rPr>
  </w:style>
  <w:style w:type="table" w:styleId="TableGrid">
    <w:name w:val="Table Grid"/>
    <w:basedOn w:val="TableNormal"/>
    <w:rsid w:val="0097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TableCRC">
    <w:name w:val="Table CRC"/>
    <w:basedOn w:val="TableNormal"/>
    <w:rsid w:val="0097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Gill Sans MT" w:hAnsi="Gill Sans MT"/>
        <w:b/>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E0E0E0"/>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table" w:customStyle="1" w:styleId="TableCRCwhitetopleftcell">
    <w:name w:val="Table CRC (white top left cell)"/>
    <w:basedOn w:val="TableNormal"/>
    <w:rsid w:val="0097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Gill Sans MT" w:hAnsi="Gill Sans MT"/>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style>
  <w:style w:type="paragraph" w:customStyle="1" w:styleId="TableDatasource">
    <w:name w:val="Table: Data source"/>
    <w:basedOn w:val="Normal"/>
    <w:next w:val="Para"/>
    <w:rsid w:val="0097437F"/>
    <w:pPr>
      <w:spacing w:after="200" w:line="200" w:lineRule="exact"/>
    </w:pPr>
    <w:rPr>
      <w:rFonts w:ascii="Frutiger LT Std 55 Roman" w:hAnsi="Frutiger LT Std 55 Roman"/>
      <w:i/>
      <w:sz w:val="16"/>
    </w:rPr>
  </w:style>
  <w:style w:type="paragraph" w:customStyle="1" w:styleId="TOCHeading1">
    <w:name w:val="TOC Heading 1"/>
    <w:basedOn w:val="Normal"/>
    <w:next w:val="TOCHeading2"/>
    <w:rsid w:val="00B75A00"/>
    <w:pPr>
      <w:keepNext/>
      <w:pBdr>
        <w:bottom w:val="single" w:sz="4" w:space="3" w:color="005232"/>
      </w:pBdr>
      <w:spacing w:after="300" w:line="520" w:lineRule="exact"/>
    </w:pPr>
    <w:rPr>
      <w:rFonts w:ascii="Frutiger LT Std 55 Roman" w:hAnsi="Frutiger LT Std 55 Roman"/>
      <w:color w:val="005232"/>
      <w:spacing w:val="-10"/>
      <w:sz w:val="44"/>
      <w:szCs w:val="44"/>
    </w:rPr>
  </w:style>
  <w:style w:type="paragraph" w:customStyle="1" w:styleId="TOCHeading2">
    <w:name w:val="TOC Heading 2"/>
    <w:basedOn w:val="Normal"/>
    <w:next w:val="Normal"/>
    <w:rsid w:val="00B75A00"/>
    <w:pPr>
      <w:tabs>
        <w:tab w:val="right" w:pos="8505"/>
      </w:tabs>
    </w:pPr>
    <w:rPr>
      <w:rFonts w:ascii="Frutiger LT Std 45 Light" w:hAnsi="Frutiger LT Std 45 Light"/>
      <w:b/>
      <w:color w:val="005232"/>
      <w:sz w:val="28"/>
    </w:rPr>
  </w:style>
  <w:style w:type="character" w:customStyle="1" w:styleId="TOCPage">
    <w:name w:val="TOC Page"/>
    <w:basedOn w:val="DefaultParagraphFont"/>
    <w:rsid w:val="00B641F2"/>
    <w:rPr>
      <w:rFonts w:ascii="Frutiger LT Std 55 Roman" w:hAnsi="Frutiger LT Std 55 Roman"/>
      <w:b/>
      <w:i/>
      <w:color w:val="000000"/>
      <w:sz w:val="16"/>
    </w:rPr>
  </w:style>
  <w:style w:type="paragraph" w:customStyle="1" w:styleId="XHeading2">
    <w:name w:val="X Heading 2"/>
    <w:basedOn w:val="Normal"/>
    <w:next w:val="XPara"/>
    <w:rsid w:val="00034772"/>
    <w:pPr>
      <w:keepNext/>
      <w:spacing w:before="340" w:after="200" w:line="290" w:lineRule="exact"/>
    </w:pPr>
    <w:rPr>
      <w:rFonts w:ascii="Frutiger LT Std 45 Light" w:hAnsi="Frutiger LT Std 45 Light"/>
      <w:b/>
      <w:color w:val="005232"/>
    </w:rPr>
  </w:style>
  <w:style w:type="paragraph" w:customStyle="1" w:styleId="XPara">
    <w:name w:val="X Para"/>
    <w:basedOn w:val="Normal"/>
    <w:rsid w:val="00537A9C"/>
    <w:pPr>
      <w:spacing w:line="360" w:lineRule="auto"/>
      <w:jc w:val="both"/>
    </w:pPr>
    <w:rPr>
      <w:spacing w:val="-3"/>
      <w:sz w:val="20"/>
    </w:rPr>
  </w:style>
  <w:style w:type="paragraph" w:customStyle="1" w:styleId="XPara1">
    <w:name w:val="X Para 1"/>
    <w:basedOn w:val="XPara"/>
    <w:rsid w:val="005902DB"/>
    <w:pPr>
      <w:numPr>
        <w:numId w:val="3"/>
      </w:numPr>
    </w:pPr>
  </w:style>
  <w:style w:type="paragraph" w:customStyle="1" w:styleId="XQuestion">
    <w:name w:val="X Question"/>
    <w:basedOn w:val="XPara"/>
    <w:rsid w:val="005902DB"/>
    <w:pPr>
      <w:numPr>
        <w:numId w:val="4"/>
      </w:numPr>
    </w:pPr>
    <w:rPr>
      <w:b/>
    </w:rPr>
  </w:style>
  <w:style w:type="paragraph" w:customStyle="1" w:styleId="XHeading3">
    <w:name w:val="X Heading 3"/>
    <w:basedOn w:val="Normal"/>
    <w:next w:val="XPara"/>
    <w:rsid w:val="00034772"/>
    <w:pPr>
      <w:keepNext/>
      <w:spacing w:before="340" w:after="199" w:line="290" w:lineRule="exact"/>
    </w:pPr>
    <w:rPr>
      <w:rFonts w:ascii="Frutiger LT Std 45 Light" w:hAnsi="Frutiger LT Std 45 Light"/>
      <w:b/>
      <w:i/>
      <w:color w:val="005232"/>
      <w:sz w:val="20"/>
    </w:rPr>
  </w:style>
  <w:style w:type="paragraph" w:styleId="Title">
    <w:name w:val="Title"/>
    <w:basedOn w:val="Normal"/>
    <w:qFormat/>
    <w:rsid w:val="00251581"/>
    <w:pPr>
      <w:spacing w:after="510"/>
      <w:jc w:val="center"/>
      <w:outlineLvl w:val="0"/>
    </w:pPr>
    <w:rPr>
      <w:rFonts w:ascii="Frutiger LT Std 45 Light" w:hAnsi="Frutiger LT Std 45 Light" w:cs="Arial"/>
      <w:b/>
      <w:bCs/>
      <w:kern w:val="28"/>
      <w:sz w:val="32"/>
      <w:szCs w:val="32"/>
    </w:rPr>
  </w:style>
  <w:style w:type="paragraph" w:customStyle="1" w:styleId="Title2">
    <w:name w:val="Title 2"/>
    <w:basedOn w:val="Normal"/>
    <w:rsid w:val="00251581"/>
    <w:pPr>
      <w:spacing w:after="510" w:line="290" w:lineRule="atLeast"/>
      <w:jc w:val="center"/>
    </w:pPr>
    <w:rPr>
      <w:rFonts w:ascii="Frutiger LT Std 55 Roman" w:hAnsi="Frutiger LT Std 55 Roman"/>
      <w:szCs w:val="24"/>
      <w:lang w:eastAsia="en-GB"/>
    </w:rPr>
  </w:style>
  <w:style w:type="paragraph" w:styleId="Subtitle">
    <w:name w:val="Subtitle"/>
    <w:basedOn w:val="Normal"/>
    <w:qFormat/>
    <w:rsid w:val="00251581"/>
    <w:pPr>
      <w:spacing w:after="60"/>
      <w:jc w:val="center"/>
      <w:outlineLvl w:val="1"/>
    </w:pPr>
    <w:rPr>
      <w:rFonts w:ascii="Arial" w:hAnsi="Arial" w:cs="Arial"/>
      <w:szCs w:val="24"/>
    </w:rPr>
  </w:style>
  <w:style w:type="paragraph" w:styleId="Footer">
    <w:name w:val="footer"/>
    <w:basedOn w:val="Normal"/>
    <w:link w:val="FooterChar"/>
    <w:uiPriority w:val="99"/>
    <w:rsid w:val="00D65C1B"/>
    <w:pPr>
      <w:tabs>
        <w:tab w:val="center" w:pos="4513"/>
        <w:tab w:val="right" w:pos="9026"/>
      </w:tabs>
    </w:pPr>
  </w:style>
  <w:style w:type="character" w:customStyle="1" w:styleId="FooterChar">
    <w:name w:val="Footer Char"/>
    <w:basedOn w:val="DefaultParagraphFont"/>
    <w:link w:val="Footer"/>
    <w:uiPriority w:val="99"/>
    <w:rsid w:val="00D65C1B"/>
    <w:rPr>
      <w:rFonts w:ascii="Minion Pro" w:hAnsi="Minion Pro"/>
      <w:sz w:val="24"/>
      <w:lang w:eastAsia="en-US"/>
    </w:rPr>
  </w:style>
  <w:style w:type="paragraph" w:styleId="ListParagraph">
    <w:name w:val="List Paragraph"/>
    <w:basedOn w:val="Normal"/>
    <w:uiPriority w:val="34"/>
    <w:qFormat/>
    <w:rsid w:val="009A2867"/>
    <w:pPr>
      <w:ind w:left="720"/>
      <w:contextualSpacing/>
    </w:pPr>
  </w:style>
  <w:style w:type="paragraph" w:styleId="BalloonText">
    <w:name w:val="Balloon Text"/>
    <w:basedOn w:val="Normal"/>
    <w:link w:val="BalloonTextChar"/>
    <w:semiHidden/>
    <w:unhideWhenUsed/>
    <w:rsid w:val="00331593"/>
    <w:rPr>
      <w:rFonts w:ascii="Segoe UI" w:hAnsi="Segoe UI" w:cs="Segoe UI"/>
      <w:sz w:val="18"/>
      <w:szCs w:val="18"/>
    </w:rPr>
  </w:style>
  <w:style w:type="character" w:customStyle="1" w:styleId="BalloonTextChar">
    <w:name w:val="Balloon Text Char"/>
    <w:basedOn w:val="DefaultParagraphFont"/>
    <w:link w:val="BalloonText"/>
    <w:semiHidden/>
    <w:rsid w:val="00331593"/>
    <w:rPr>
      <w:rFonts w:ascii="Segoe UI" w:hAnsi="Segoe UI" w:cs="Segoe UI"/>
      <w:sz w:val="18"/>
      <w:szCs w:val="18"/>
      <w:lang w:eastAsia="en-US"/>
    </w:rPr>
  </w:style>
  <w:style w:type="character" w:customStyle="1" w:styleId="FootnoteTextChar">
    <w:name w:val="Footnote Text Char"/>
    <w:basedOn w:val="DefaultParagraphFont"/>
    <w:link w:val="FootnoteText"/>
    <w:rsid w:val="00450039"/>
    <w:rPr>
      <w:rFonts w:ascii="Frutiger LT Std 55 Roman" w:hAnsi="Frutiger LT Std 55 Roman"/>
      <w:sz w:val="15"/>
      <w:lang w:eastAsia="en-US"/>
    </w:rPr>
  </w:style>
  <w:style w:type="character" w:styleId="Hyperlink">
    <w:name w:val="Hyperlink"/>
    <w:basedOn w:val="DefaultParagraphFont"/>
    <w:unhideWhenUsed/>
    <w:rsid w:val="005F3108"/>
    <w:rPr>
      <w:color w:val="0000FF" w:themeColor="hyperlink"/>
      <w:u w:val="single"/>
    </w:rPr>
  </w:style>
  <w:style w:type="character" w:styleId="CommentReference">
    <w:name w:val="annotation reference"/>
    <w:basedOn w:val="DefaultParagraphFont"/>
    <w:semiHidden/>
    <w:unhideWhenUsed/>
    <w:rsid w:val="00D82E31"/>
    <w:rPr>
      <w:sz w:val="16"/>
      <w:szCs w:val="16"/>
    </w:rPr>
  </w:style>
  <w:style w:type="paragraph" w:styleId="CommentText">
    <w:name w:val="annotation text"/>
    <w:basedOn w:val="Normal"/>
    <w:link w:val="CommentTextChar"/>
    <w:uiPriority w:val="99"/>
    <w:semiHidden/>
    <w:unhideWhenUsed/>
    <w:rsid w:val="00D82E31"/>
    <w:rPr>
      <w:sz w:val="20"/>
    </w:rPr>
  </w:style>
  <w:style w:type="character" w:customStyle="1" w:styleId="CommentTextChar">
    <w:name w:val="Comment Text Char"/>
    <w:basedOn w:val="DefaultParagraphFont"/>
    <w:link w:val="CommentText"/>
    <w:uiPriority w:val="99"/>
    <w:semiHidden/>
    <w:rsid w:val="00D82E31"/>
    <w:rPr>
      <w:rFonts w:ascii="Minion Pro" w:hAnsi="Minion Pro"/>
      <w:lang w:eastAsia="en-US"/>
    </w:rPr>
  </w:style>
  <w:style w:type="paragraph" w:styleId="CommentSubject">
    <w:name w:val="annotation subject"/>
    <w:basedOn w:val="CommentText"/>
    <w:next w:val="CommentText"/>
    <w:link w:val="CommentSubjectChar"/>
    <w:semiHidden/>
    <w:unhideWhenUsed/>
    <w:rsid w:val="00D82E31"/>
    <w:rPr>
      <w:b/>
      <w:bCs/>
    </w:rPr>
  </w:style>
  <w:style w:type="character" w:customStyle="1" w:styleId="CommentSubjectChar">
    <w:name w:val="Comment Subject Char"/>
    <w:basedOn w:val="CommentTextChar"/>
    <w:link w:val="CommentSubject"/>
    <w:semiHidden/>
    <w:rsid w:val="00D82E31"/>
    <w:rPr>
      <w:rFonts w:ascii="Minion Pro" w:hAnsi="Minion Pro"/>
      <w:b/>
      <w:bCs/>
      <w:lang w:eastAsia="en-US"/>
    </w:rPr>
  </w:style>
  <w:style w:type="paragraph" w:styleId="Revision">
    <w:name w:val="Revision"/>
    <w:hidden/>
    <w:uiPriority w:val="99"/>
    <w:semiHidden/>
    <w:rsid w:val="00110A13"/>
    <w:rPr>
      <w:rFonts w:ascii="Minion Pro" w:hAnsi="Minion Pro"/>
      <w:sz w:val="24"/>
      <w:lang w:eastAsia="en-US"/>
    </w:rPr>
  </w:style>
  <w:style w:type="paragraph" w:customStyle="1" w:styleId="Default">
    <w:name w:val="Default"/>
    <w:rsid w:val="000A2FBB"/>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semiHidden/>
    <w:unhideWhenUsed/>
    <w:rsid w:val="002465A0"/>
    <w:rPr>
      <w:color w:val="800080" w:themeColor="followedHyperlink"/>
      <w:u w:val="single"/>
    </w:rPr>
  </w:style>
  <w:style w:type="character" w:customStyle="1" w:styleId="HeaderChar">
    <w:name w:val="Header Char"/>
    <w:basedOn w:val="DefaultParagraphFont"/>
    <w:link w:val="Header"/>
    <w:uiPriority w:val="99"/>
    <w:rsid w:val="00706371"/>
    <w:rPr>
      <w:rFonts w:ascii="Frutiger LT Std 55 Roman" w:hAnsi="Frutiger LT Std 55 Roman"/>
      <w:b/>
      <w:caps/>
      <w:color w:val="005232"/>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4806">
      <w:bodyDiv w:val="1"/>
      <w:marLeft w:val="0"/>
      <w:marRight w:val="0"/>
      <w:marTop w:val="0"/>
      <w:marBottom w:val="0"/>
      <w:divBdr>
        <w:top w:val="none" w:sz="0" w:space="0" w:color="auto"/>
        <w:left w:val="none" w:sz="0" w:space="0" w:color="auto"/>
        <w:bottom w:val="none" w:sz="0" w:space="0" w:color="auto"/>
        <w:right w:val="none" w:sz="0" w:space="0" w:color="auto"/>
      </w:divBdr>
    </w:div>
    <w:div w:id="54082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3.png@01D8289D.2515779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fekcib\AppData\Local\Microsoft\Windows\Temporary%20Internet%20Files\Content.Outlook\9ECKSKB4\Draft%20Committee%20Report%20LATEST%20v2%2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eb37f91c-4bb8-4ab3-bc5a-cd8753815459" ContentTypeId="0x0101006EE69677D2A0AB42A78310A12E7F239D01"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HoP RM Meridio Document" ma:contentTypeID="0x0101006EE69677D2A0AB42A78310A12E7F239D01009C2E137945CAEB45A259C8D28D0B37C0" ma:contentTypeVersion="503" ma:contentTypeDescription="" ma:contentTypeScope="" ma:versionID="c07f3511d2027778024508ae837ceac5">
  <xsd:schema xmlns:xsd="http://www.w3.org/2001/XMLSchema" xmlns:xs="http://www.w3.org/2001/XMLSchema" xmlns:p="http://schemas.microsoft.com/office/2006/metadata/properties" xmlns:ns2="4600776d-0a3c-44b4-bff2-0ceaafb13046" xmlns:ns4="5ccb4280-3f9d-4f77-babb-3b8c1851833a" targetNamespace="http://schemas.microsoft.com/office/2006/metadata/properties" ma:root="true" ma:fieldsID="cc0855dd297632457f349056d917e555" ns2:_="" ns4:_="">
    <xsd:import namespace="4600776d-0a3c-44b4-bff2-0ceaafb13046"/>
    <xsd:import namespace="5ccb4280-3f9d-4f77-babb-3b8c1851833a"/>
    <xsd:element name="properties">
      <xsd:complexType>
        <xsd:sequence>
          <xsd:element name="documentManagement">
            <xsd:complexType>
              <xsd:all>
                <xsd:element ref="ns2:SPIREFolderName" minOccurs="0"/>
                <xsd:element ref="ns2:SPIREFolderLocation" minOccurs="0"/>
                <xsd:element ref="ns2:SPIREDisposalHold" minOccurs="0"/>
                <xsd:element ref="ns2:ArchivalTransferPublicAccess" minOccurs="0"/>
                <xsd:element ref="ns2:PublicAccessClosurePeriod" minOccurs="0"/>
                <xsd:element ref="ns2:SPIREFolderRestrictedAccess" minOccurs="0"/>
                <xsd:element ref="ns2:RetentionTriggerDate" minOccurs="0"/>
                <xsd:element ref="ns2:SPIREFolderID" minOccurs="0"/>
                <xsd:element ref="ns2:SPIREDisposalSchedule" minOccurs="0"/>
                <xsd:element ref="ns2:SPIREEffectiveDate" minOccurs="0"/>
                <xsd:element ref="ns2:SPIREOwner" minOccurs="0"/>
                <xsd:element ref="ns2:k5b153ee974a4a57a7568e533217f2cb" minOccurs="0"/>
                <xsd:element ref="ns2:TaxCatchAll" minOccurs="0"/>
                <xsd:element ref="ns2:TaxCatchAllLabel" minOccurs="0"/>
                <xsd:element ref="ns2:SPIREDocumentID" minOccurs="0"/>
                <xsd:element ref="ns2:SPIRELatestVersionID" minOccurs="0"/>
                <xsd:element ref="ns2:SPIREDefaultLockFileName" minOccurs="0"/>
                <xsd:element ref="ns2:Fingerprint" minOccurs="0"/>
                <xsd:element ref="ns2:SPIREGlobalID" minOccurs="0"/>
                <xsd:element ref="ns2:Mimetype" minOccurs="0"/>
                <xsd:element ref="ns2:c4838c65c76546ae93d5703426802f7f" minOccurs="0"/>
                <xsd:element ref="ns2:j6c5b17cd04246da82e5604daf08bc68" minOccurs="0"/>
                <xsd:element ref="ns2:g3ef09377e3444258679b6035a1ff93a" minOccurs="0"/>
                <xsd:element ref="ns2:cd0fc526a5c840319a97fd94028e9904" minOccurs="0"/>
                <xsd:element ref="ns2:RecordNumber" minOccurs="0"/>
                <xsd:element ref="ns2:TransfertoArchives" minOccurs="0"/>
                <xsd:element ref="ns4:Priority" minOccurs="0"/>
                <xsd:element ref="ns4:DocStatus" minOccurs="0"/>
                <xsd:element ref="ns4:DocType" minOccurs="0"/>
                <xsd:element ref="ns4:Dateofitem" minOccurs="0"/>
                <xsd:element ref="ns4:Memorand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SPIREFolderName" ma:index="8" nillable="true" ma:displayName="SPIRE Folder Name" ma:internalName="SPIREFolderName">
      <xsd:simpleType>
        <xsd:restriction base="dms:Text">
          <xsd:maxLength value="255"/>
        </xsd:restriction>
      </xsd:simpleType>
    </xsd:element>
    <xsd:element name="SPIREFolderLocation" ma:index="9" nillable="true" ma:displayName="SPIRE Folder Location" ma:internalName="SPIREFolderLocation">
      <xsd:simpleType>
        <xsd:restriction base="dms:Note">
          <xsd:maxLength value="255"/>
        </xsd:restriction>
      </xsd:simpleType>
    </xsd:element>
    <xsd:element name="SPIREDisposalHold" ma:index="10" nillable="true" ma:displayName="SPIRE Disposal Hold" ma:internalName="SPIREDisposalHold">
      <xsd:simpleType>
        <xsd:restriction base="dms:Text">
          <xsd:maxLength value="255"/>
        </xsd:restriction>
      </xsd:simpleType>
    </xsd:element>
    <xsd:element name="ArchivalTransferPublicAccess" ma:index="11" nillable="true" ma:displayName="Archival Transfer Public Access" ma:internalName="ArchivalTransferPublicAccess">
      <xsd:simpleType>
        <xsd:restriction base="dms:Text">
          <xsd:maxLength value="255"/>
        </xsd:restriction>
      </xsd:simpleType>
    </xsd:element>
    <xsd:element name="PublicAccessClosurePeriod" ma:index="12" nillable="true" ma:displayName="Public Access Closure Period" ma:internalName="PublicAccessClosurePeriod">
      <xsd:simpleType>
        <xsd:restriction base="dms:Text">
          <xsd:maxLength value="255"/>
        </xsd:restriction>
      </xsd:simpleType>
    </xsd:element>
    <xsd:element name="SPIREFolderRestrictedAccess" ma:index="13" nillable="true" ma:displayName="SPIRE Folder Restricted Access" ma:internalName="SPIREFolderRestrictedAccess">
      <xsd:simpleType>
        <xsd:restriction base="dms:Text">
          <xsd:maxLength value="255"/>
        </xsd:restriction>
      </xsd:simpleType>
    </xsd:element>
    <xsd:element name="RetentionTriggerDate" ma:index="14" nillable="true" ma:displayName="Retention Trigger Date" ma:format="DateOnly" ma:indexed="true" ma:internalName="RetentionTriggerDate">
      <xsd:simpleType>
        <xsd:restriction base="dms:DateTime"/>
      </xsd:simpleType>
    </xsd:element>
    <xsd:element name="SPIREFolderID" ma:index="15" nillable="true" ma:displayName="SPIRE Folder ID" ma:decimals="0" ma:internalName="SPIREFolderID" ma:percentage="FALSE">
      <xsd:simpleType>
        <xsd:restriction base="dms:Number"/>
      </xsd:simpleType>
    </xsd:element>
    <xsd:element name="SPIREDisposalSchedule" ma:index="16" nillable="true" ma:displayName="SPIRE Disposal Schedule" ma:internalName="SPIREDisposalSchedule">
      <xsd:simpleType>
        <xsd:restriction base="dms:Text">
          <xsd:maxLength value="255"/>
        </xsd:restriction>
      </xsd:simpleType>
    </xsd:element>
    <xsd:element name="SPIREEffectiveDate" ma:index="17" nillable="true" ma:displayName="SPIRE Effective Date" ma:format="DateOnly" ma:internalName="SPIREEffectiveDate">
      <xsd:simpleType>
        <xsd:restriction base="dms:DateTime"/>
      </xsd:simpleType>
    </xsd:element>
    <xsd:element name="SPIREOwner" ma:index="19" nillable="true" ma:displayName="SPIRE Owner" ma:internalName="SPIREOwner">
      <xsd:simpleType>
        <xsd:restriction base="dms:Text">
          <xsd:maxLength value="255"/>
        </xsd:restriction>
      </xsd:simpleType>
    </xsd:element>
    <xsd:element name="k5b153ee974a4a57a7568e533217f2cb" ma:index="20" nillable="true" ma:taxonomy="true" ma:internalName="k5b153ee974a4a57a7568e533217f2cb" ma:taxonomyFieldName="ProtectiveMarking" ma:displayName="Protective Marking" ma:indexed="true" ma:default="1;#Restricted|03fb2ae6-3ed1-4e8a-b2d7-d39355e21de7"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83d46b5e-277d-4bfe-8ef0-d52afb619148}" ma:internalName="TaxCatchAll" ma:showField="CatchAllData" ma:web="69cb01bb-d57d-4ec5-8b27-6a5df6b7663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d46b5e-277d-4bfe-8ef0-d52afb619148}" ma:internalName="TaxCatchAllLabel" ma:readOnly="true" ma:showField="CatchAllDataLabel" ma:web="69cb01bb-d57d-4ec5-8b27-6a5df6b76636">
      <xsd:complexType>
        <xsd:complexContent>
          <xsd:extension base="dms:MultiChoiceLookup">
            <xsd:sequence>
              <xsd:element name="Value" type="dms:Lookup" maxOccurs="unbounded" minOccurs="0" nillable="true"/>
            </xsd:sequence>
          </xsd:extension>
        </xsd:complexContent>
      </xsd:complexType>
    </xsd:element>
    <xsd:element name="SPIREDocumentID" ma:index="24" nillable="true" ma:displayName="SPIRE Document ID" ma:decimals="0" ma:internalName="SPIREDocumentID" ma:percentage="FALSE">
      <xsd:simpleType>
        <xsd:restriction base="dms:Number"/>
      </xsd:simpleType>
    </xsd:element>
    <xsd:element name="SPIRELatestVersionID" ma:index="25" nillable="true" ma:displayName="SPIRE Latest Version ID" ma:internalName="SPIRELatestVersionID" ma:percentage="FALSE">
      <xsd:simpleType>
        <xsd:restriction base="dms:Number"/>
      </xsd:simpleType>
    </xsd:element>
    <xsd:element name="SPIREDefaultLockFileName" ma:index="26" nillable="true" ma:displayName="SPIRE Default Lock File Name" ma:internalName="SPIREDefaultLockFileName">
      <xsd:simpleType>
        <xsd:restriction base="dms:Text">
          <xsd:maxLength value="255"/>
        </xsd:restriction>
      </xsd:simpleType>
    </xsd:element>
    <xsd:element name="Fingerprint" ma:index="28" nillable="true" ma:displayName="Fingerprint" ma:internalName="Fingerprint">
      <xsd:simpleType>
        <xsd:restriction base="dms:Text">
          <xsd:maxLength value="255"/>
        </xsd:restriction>
      </xsd:simpleType>
    </xsd:element>
    <xsd:element name="SPIREGlobalID" ma:index="29" nillable="true" ma:displayName="SPIRE Global ID" ma:internalName="SPIREGlobalID">
      <xsd:simpleType>
        <xsd:restriction base="dms:Text">
          <xsd:maxLength value="255"/>
        </xsd:restriction>
      </xsd:simpleType>
    </xsd:element>
    <xsd:element name="Mimetype" ma:index="30" nillable="true" ma:displayName="Mimetype" ma:description="Column used for mapping the Meridio version mimetypes from SPIRE into SharePoint." ma:internalName="Mimetype">
      <xsd:simpleType>
        <xsd:restriction base="dms:Text">
          <xsd:maxLength value="255"/>
        </xsd:restriction>
      </xsd:simpleType>
    </xsd:element>
    <xsd:element name="c4838c65c76546ae93d5703426802f7f" ma:index="31" nillable="true" ma:taxonomy="true" ma:internalName="c4838c65c76546ae93d5703426802f7f" ma:taxonomyFieldName="RMKeyword1" ma:displayName="RM Keyword 1" ma:default="2;#Managing Our Team|654995f7-ea9b-4762-8311-20441b7e19f6"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33" nillable="true" ma:taxonomy="true" ma:internalName="j6c5b17cd04246da82e5604daf08bc68" ma:taxonomyFieldName="RMKeyword2" ma:displayName="RM Keyword 2" ma:default=""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35" nillable="true" ma:taxonomy="true" ma:internalName="g3ef09377e3444258679b6035a1ff93a" ma:taxonomyFieldName="RMKeyword3" ma:displayName="RM Keyword 3"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37" nillable="true" ma:taxonomy="true" ma:internalName="cd0fc526a5c840319a97fd94028e9904" ma:taxonomyFieldName="RMKeyword4" ma:displayName="RM Keyword 4"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RecordNumber" ma:index="39" nillable="true" ma:displayName="Record Number" ma:indexed="true" ma:internalName="RecordNumber">
      <xsd:simpleType>
        <xsd:restriction base="dms:Text">
          <xsd:maxLength value="255"/>
        </xsd:restriction>
      </xsd:simpleType>
    </xsd:element>
    <xsd:element name="TransfertoArchives" ma:index="40" nillable="true" ma:displayName="Transfer to Archives" ma:default="0" ma:indexed="true" ma:internalName="TransfertoArchive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cb4280-3f9d-4f77-babb-3b8c1851833a" elementFormDefault="qualified">
    <xsd:import namespace="http://schemas.microsoft.com/office/2006/documentManagement/types"/>
    <xsd:import namespace="http://schemas.microsoft.com/office/infopath/2007/PartnerControls"/>
    <xsd:element name="Priority" ma:index="41" nillable="true" ma:displayName="Priority" ma:format="Dropdown" ma:internalName="Priority">
      <xsd:simpleType>
        <xsd:restriction base="dms:Choice">
          <xsd:enumeration value="High"/>
          <xsd:enumeration value="Medium"/>
          <xsd:enumeration value="Low"/>
        </xsd:restriction>
      </xsd:simpleType>
    </xsd:element>
    <xsd:element name="DocStatus" ma:index="42" nillable="true" ma:displayName="Doc Status" ma:format="Dropdown" ma:internalName="DocStatus">
      <xsd:simpleType>
        <xsd:restriction base="dms:Choice">
          <xsd:enumeration value="Draft"/>
          <xsd:enumeration value="Awaiting Approval"/>
          <xsd:enumeration value="Approved"/>
          <xsd:enumeration value="Rejection"/>
        </xsd:restriction>
      </xsd:simpleType>
    </xsd:element>
    <xsd:element name="DocType" ma:index="43" nillable="true" ma:displayName="Doc Type" ma:format="Dropdown" ma:internalName="DocType">
      <xsd:simpleType>
        <xsd:restriction base="dms:Choice">
          <xsd:enumeration value="Email "/>
          <xsd:enumeration value="Letter"/>
          <xsd:enumeration value="Evidence"/>
        </xsd:restriction>
      </xsd:simpleType>
    </xsd:element>
    <xsd:element name="Dateofitem" ma:index="44" nillable="true" ma:displayName="Date of item" ma:format="DateOnly" ma:internalName="Dateofitem">
      <xsd:simpleType>
        <xsd:restriction base="dms:DateTime"/>
      </xsd:simpleType>
    </xsd:element>
    <xsd:element name="Memorandum" ma:index="45" nillable="true" ma:displayName="Memorandum " ma:default="1" ma:format="Dropdown" ma:internalName="Memorandu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cordNumber xmlns="4600776d-0a3c-44b4-bff2-0ceaafb13046" xsi:nil="true"/>
    <TaxCatchAll xmlns="4600776d-0a3c-44b4-bff2-0ceaafb13046">
      <Value>2</Value>
      <Value>1</Value>
    </TaxCatchAll>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03fb2ae6-3ed1-4e8a-b2d7-d39355e21de7</TermId>
        </TermInfo>
      </Terms>
    </k5b153ee974a4a57a7568e533217f2cb>
    <j6c5b17cd04246da82e5604daf08bc68 xmlns="4600776d-0a3c-44b4-bff2-0ceaafb13046">
      <Terms xmlns="http://schemas.microsoft.com/office/infopath/2007/PartnerControls"/>
    </j6c5b17cd04246da82e5604daf08bc68>
    <TransfertoArchives xmlns="4600776d-0a3c-44b4-bff2-0ceaafb13046">false</TransfertoArchives>
    <cd0fc526a5c840319a97fd94028e9904 xmlns="4600776d-0a3c-44b4-bff2-0ceaafb13046">
      <Terms xmlns="http://schemas.microsoft.com/office/infopath/2007/PartnerControls"/>
    </cd0fc526a5c840319a97fd94028e9904>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Managing Our Team</TermName>
          <TermId xmlns="http://schemas.microsoft.com/office/infopath/2007/PartnerControls">654995f7-ea9b-4762-8311-20441b7e19f6</TermId>
        </TermInfo>
      </Terms>
    </c4838c65c76546ae93d5703426802f7f>
    <RetentionTriggerDate xmlns="4600776d-0a3c-44b4-bff2-0ceaafb13046" xsi:nil="true"/>
    <SPIREFolderName xmlns="4600776d-0a3c-44b4-bff2-0ceaafb13046">Income and Expenditure Statement for APPGs</SPIREFolderName>
    <SPIREDocumentID xmlns="4600776d-0a3c-44b4-bff2-0ceaafb13046">3417793</SPIREDocumentID>
    <SPIREDisposalSchedule xmlns="4600776d-0a3c-44b4-bff2-0ceaafb13046">276</SPIREDisposalSchedule>
    <ArchivalTransferPublicAccess xmlns="4600776d-0a3c-44b4-bff2-0ceaafb13046">Open</ArchivalTransferPublicAccess>
    <SPIREFolderLocation xmlns="4600776d-0a3c-44b4-bff2-0ceaafb13046">\Fileplan\.Office 365 Migration Prep\HC - CCT - PCS\PARLIAMENTARY PRIVILEGES AND STANDARDS\PROCEDURES AND GUIDANCE\APPGs\Income and Expenditure Statement for APPGs\</SPIREFolderLocation>
    <SPIREGlobalID xmlns="4600776d-0a3c-44b4-bff2-0ceaafb13046">277c84fa-18fc-4abb-8744-ca6be72754ab</SPIREGlobalID>
    <Mimetype xmlns="4600776d-0a3c-44b4-bff2-0ceaafb13046">application/msword</Mimetype>
    <SPIREDefaultLockFileName xmlns="4600776d-0a3c-44b4-bff2-0ceaafb13046">income-and-expenditure-statement.docx</SPIREDefaultLockFileName>
    <SPIRELatestVersionID xmlns="4600776d-0a3c-44b4-bff2-0ceaafb13046">1</SPIRELatestVersionID>
    <SPIREFolderID xmlns="4600776d-0a3c-44b4-bff2-0ceaafb13046">788410</SPIREFolderID>
    <SPIREEffectiveDate xmlns="4600776d-0a3c-44b4-bff2-0ceaafb13046">2018-01-23T00:00:00+00:00</SPIREEffectiveDate>
    <PublicAccessClosurePeriod xmlns="4600776d-0a3c-44b4-bff2-0ceaafb13046">20 Years</PublicAccessClosurePeriod>
    <SPIREOwner xmlns="4600776d-0a3c-44b4-bff2-0ceaafb13046">WAINWRIGHT, Philippa</SPIREOwner>
    <SPIREFolderRestrictedAccess xmlns="4600776d-0a3c-44b4-bff2-0ceaafb13046" xsi:nil="true"/>
    <SPIREDisposalHold xmlns="4600776d-0a3c-44b4-bff2-0ceaafb13046" xsi:nil="true"/>
    <Fingerprint xmlns="4600776d-0a3c-44b4-bff2-0ceaafb13046" xsi:nil="true"/>
    <Dateofitem xmlns="5ccb4280-3f9d-4f77-babb-3b8c1851833a" xsi:nil="true"/>
    <Priority xmlns="5ccb4280-3f9d-4f77-babb-3b8c1851833a" xsi:nil="true"/>
    <DocStatus xmlns="5ccb4280-3f9d-4f77-babb-3b8c1851833a" xsi:nil="true"/>
    <DocType xmlns="5ccb4280-3f9d-4f77-babb-3b8c1851833a" xsi:nil="true"/>
    <Memorandum xmlns="5ccb4280-3f9d-4f77-babb-3b8c1851833a">true</Memorandum>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333AA-5FBB-4B98-83DE-85945EAF96EF}">
  <ds:schemaRefs>
    <ds:schemaRef ds:uri="Microsoft.SharePoint.Taxonomy.ContentTypeSync"/>
  </ds:schemaRefs>
</ds:datastoreItem>
</file>

<file path=customXml/itemProps2.xml><?xml version="1.0" encoding="utf-8"?>
<ds:datastoreItem xmlns:ds="http://schemas.openxmlformats.org/officeDocument/2006/customXml" ds:itemID="{647A094F-02C2-44F9-86F3-D573316E5494}">
  <ds:schemaRefs>
    <ds:schemaRef ds:uri="http://schemas.microsoft.com/sharepoint/events"/>
  </ds:schemaRefs>
</ds:datastoreItem>
</file>

<file path=customXml/itemProps3.xml><?xml version="1.0" encoding="utf-8"?>
<ds:datastoreItem xmlns:ds="http://schemas.openxmlformats.org/officeDocument/2006/customXml" ds:itemID="{6761C05A-9204-408E-B41C-DC1DC6029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5ccb4280-3f9d-4f77-babb-3b8c18518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23140-95D3-4381-8C73-68C16804C5E4}">
  <ds:schemaRefs>
    <ds:schemaRef ds:uri="http://schemas.microsoft.com/sharepoint/v3/contenttype/forms"/>
  </ds:schemaRefs>
</ds:datastoreItem>
</file>

<file path=customXml/itemProps5.xml><?xml version="1.0" encoding="utf-8"?>
<ds:datastoreItem xmlns:ds="http://schemas.openxmlformats.org/officeDocument/2006/customXml" ds:itemID="{D60FBD32-3656-41E0-819E-04B8040E276A}">
  <ds:schemaRefs>
    <ds:schemaRef ds:uri="http://schemas.microsoft.com/office/2006/metadata/properties"/>
    <ds:schemaRef ds:uri="http://schemas.microsoft.com/office/infopath/2007/PartnerControls"/>
    <ds:schemaRef ds:uri="4600776d-0a3c-44b4-bff2-0ceaafb13046"/>
    <ds:schemaRef ds:uri="5ccb4280-3f9d-4f77-babb-3b8c1851833a"/>
  </ds:schemaRefs>
</ds:datastoreItem>
</file>

<file path=customXml/itemProps6.xml><?xml version="1.0" encoding="utf-8"?>
<ds:datastoreItem xmlns:ds="http://schemas.openxmlformats.org/officeDocument/2006/customXml" ds:itemID="{798D02AB-2732-3C4C-B5DE-9F36E79A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C:\Users\tufekcib\AppData\Local\Microsoft\Windows\Temporary Internet Files\Content.Outlook\9ECKSKB4\Draft Committee Report LATEST v2 02.dotm</Template>
  <TotalTime>12</TotalTime>
  <Pages>8</Pages>
  <Words>2011</Words>
  <Characters>9977</Characters>
  <Application>Microsoft Office Word</Application>
  <DocSecurity>0</DocSecurity>
  <Lines>153</Lines>
  <Paragraphs>24</Paragraphs>
  <ScaleCrop>false</ScaleCrop>
  <HeadingPairs>
    <vt:vector size="2" baseType="variant">
      <vt:variant>
        <vt:lpstr>Title</vt:lpstr>
      </vt:variant>
      <vt:variant>
        <vt:i4>1</vt:i4>
      </vt:variant>
    </vt:vector>
  </HeadingPairs>
  <TitlesOfParts>
    <vt:vector size="1" baseType="lpstr">
      <vt:lpstr>income-and-expenditure-statement</vt:lpstr>
    </vt:vector>
  </TitlesOfParts>
  <Company>Houses of Parliament</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income-and-expenditure-statement</dc:title>
  <dc:creator>EDC Import</dc:creator>
  <cp:lastModifiedBy>Steve Barwick</cp:lastModifiedBy>
  <cp:revision>4</cp:revision>
  <cp:lastPrinted>2018-01-23T15:33:00Z</cp:lastPrinted>
  <dcterms:created xsi:type="dcterms:W3CDTF">2022-03-15T13:38:00Z</dcterms:created>
  <dcterms:modified xsi:type="dcterms:W3CDTF">2022-03-31T09:31:00Z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v2.02 (HB)</vt:lpwstr>
  </property>
  <property fmtid="{D5CDD505-2E9C-101B-9397-08002B2CF9AE}" pid="3" name="ContentTypeId">
    <vt:lpwstr>0x0101006EE69677D2A0AB42A78310A12E7F239D01009C2E137945CAEB45A259C8D28D0B37C0</vt:lpwstr>
  </property>
  <property fmtid="{D5CDD505-2E9C-101B-9397-08002B2CF9AE}" pid="4" name="Created_x0020_By">
    <vt:lpwstr/>
  </property>
  <property fmtid="{D5CDD505-2E9C-101B-9397-08002B2CF9AE}" pid="5" name="Modified_x0020_By">
    <vt:lpwstr/>
  </property>
  <property fmtid="{D5CDD505-2E9C-101B-9397-08002B2CF9AE}" pid="6" name="Modified By">
    <vt:lpwstr/>
  </property>
  <property fmtid="{D5CDD505-2E9C-101B-9397-08002B2CF9AE}" pid="7" name="Created By">
    <vt:lpwstr/>
  </property>
  <property fmtid="{D5CDD505-2E9C-101B-9397-08002B2CF9AE}" pid="8" name="ProtectiveMarking">
    <vt:lpwstr>1;#Restricted|03fb2ae6-3ed1-4e8a-b2d7-d39355e21de7</vt:lpwstr>
  </property>
  <property fmtid="{D5CDD505-2E9C-101B-9397-08002B2CF9AE}" pid="9" name="RMKeyword3">
    <vt:lpwstr/>
  </property>
  <property fmtid="{D5CDD505-2E9C-101B-9397-08002B2CF9AE}" pid="10" name="RMKeyword1">
    <vt:lpwstr>2;#Managing Our Team|654995f7-ea9b-4762-8311-20441b7e19f6</vt:lpwstr>
  </property>
  <property fmtid="{D5CDD505-2E9C-101B-9397-08002B2CF9AE}" pid="11" name="RMKeyword4">
    <vt:lpwstr/>
  </property>
  <property fmtid="{D5CDD505-2E9C-101B-9397-08002B2CF9AE}" pid="12" name="RMKeyword2">
    <vt:lpwstr/>
  </property>
  <property fmtid="{D5CDD505-2E9C-101B-9397-08002B2CF9AE}" pid="13" name="MSIP_Label_a8f77787-5df4-43b6-a2a8-8d8b678a318b_Enabled">
    <vt:lpwstr>True</vt:lpwstr>
  </property>
  <property fmtid="{D5CDD505-2E9C-101B-9397-08002B2CF9AE}" pid="14" name="MSIP_Label_a8f77787-5df4-43b6-a2a8-8d8b678a318b_SiteId">
    <vt:lpwstr>1ce6dd9e-b337-4088-be5e-8dbbec04b34a</vt:lpwstr>
  </property>
  <property fmtid="{D5CDD505-2E9C-101B-9397-08002B2CF9AE}" pid="15" name="MSIP_Label_a8f77787-5df4-43b6-a2a8-8d8b678a318b_Owner">
    <vt:lpwstr>WAINWRIGHTP@parliament.uk</vt:lpwstr>
  </property>
  <property fmtid="{D5CDD505-2E9C-101B-9397-08002B2CF9AE}" pid="16" name="MSIP_Label_a8f77787-5df4-43b6-a2a8-8d8b678a318b_SetDate">
    <vt:lpwstr>2021-01-11T16:45:24.8085764Z</vt:lpwstr>
  </property>
  <property fmtid="{D5CDD505-2E9C-101B-9397-08002B2CF9AE}" pid="17" name="MSIP_Label_a8f77787-5df4-43b6-a2a8-8d8b678a318b_Name">
    <vt:lpwstr>Unrestricted</vt:lpwstr>
  </property>
  <property fmtid="{D5CDD505-2E9C-101B-9397-08002B2CF9AE}" pid="18" name="MSIP_Label_a8f77787-5df4-43b6-a2a8-8d8b678a318b_Application">
    <vt:lpwstr>Microsoft Azure Information Protection</vt:lpwstr>
  </property>
  <property fmtid="{D5CDD505-2E9C-101B-9397-08002B2CF9AE}" pid="19" name="MSIP_Label_a8f77787-5df4-43b6-a2a8-8d8b678a318b_ActionId">
    <vt:lpwstr>4ce1d561-e86e-4274-a7a8-5541ae69aa98</vt:lpwstr>
  </property>
  <property fmtid="{D5CDD505-2E9C-101B-9397-08002B2CF9AE}" pid="20" name="MSIP_Label_a8f77787-5df4-43b6-a2a8-8d8b678a318b_Extended_MSFT_Method">
    <vt:lpwstr>Automatic</vt:lpwstr>
  </property>
  <property fmtid="{D5CDD505-2E9C-101B-9397-08002B2CF9AE}" pid="21" name="Sensitivity">
    <vt:lpwstr>Unrestricted</vt:lpwstr>
  </property>
</Properties>
</file>